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180" w:rsidRPr="00577D5B" w:rsidRDefault="00577D5B" w:rsidP="00577D5B">
      <w:pPr>
        <w:pStyle w:val="BodyText"/>
        <w:spacing w:after="360"/>
        <w:jc w:val="center"/>
        <w:rPr>
          <w:b/>
          <w:u w:val="single"/>
        </w:rPr>
      </w:pPr>
      <w:r w:rsidRPr="00577D5B">
        <w:rPr>
          <w:b/>
          <w:u w:val="single"/>
        </w:rPr>
        <w:t>Topics for Discussion with the IETF Trust</w:t>
      </w:r>
    </w:p>
    <w:p w:rsidR="00367180" w:rsidRDefault="00577D5B">
      <w:pPr>
        <w:pStyle w:val="BodyText"/>
        <w:ind w:left="360" w:hanging="360"/>
        <w:rPr>
          <w:u w:val="single"/>
        </w:rPr>
      </w:pPr>
      <w:r w:rsidRPr="00577D5B">
        <w:t xml:space="preserve">I.  </w:t>
      </w:r>
      <w:r w:rsidRPr="00577D5B">
        <w:tab/>
      </w:r>
      <w:r>
        <w:rPr>
          <w:u w:val="single"/>
        </w:rPr>
        <w:t xml:space="preserve">Organization and affairs of the IETF Trust that may affect the </w:t>
      </w:r>
      <w:r>
        <w:rPr>
          <w:u w:val="single"/>
        </w:rPr>
        <w:t>IANA IPR</w:t>
      </w:r>
    </w:p>
    <w:p w:rsidR="00367180" w:rsidRDefault="00577D5B">
      <w:pPr>
        <w:pStyle w:val="BodyText"/>
        <w:numPr>
          <w:ilvl w:val="0"/>
          <w:numId w:val="13"/>
        </w:numPr>
      </w:pPr>
      <w:r>
        <w:t>Relationship between the IETF Trust, the IETF, and the Internet Society (ISOC).</w:t>
      </w:r>
    </w:p>
    <w:p w:rsidR="00367180" w:rsidRDefault="00577D5B">
      <w:pPr>
        <w:pStyle w:val="BodyText"/>
        <w:numPr>
          <w:ilvl w:val="1"/>
          <w:numId w:val="13"/>
        </w:numPr>
      </w:pPr>
      <w:r>
        <w:t>What is the relationship between the IET</w:t>
      </w:r>
      <w:bookmarkStart w:id="0" w:name="_GoBack"/>
      <w:bookmarkEnd w:id="0"/>
      <w:r>
        <w:t>F Trust and the IETF?</w:t>
      </w:r>
    </w:p>
    <w:p w:rsidR="00367180" w:rsidRDefault="00577D5B">
      <w:pPr>
        <w:pStyle w:val="BodyText"/>
        <w:numPr>
          <w:ilvl w:val="1"/>
          <w:numId w:val="13"/>
        </w:numPr>
      </w:pPr>
      <w:r>
        <w:t>What roles and responsibilities do the IETF Trust and the IETF have with respect to the other?</w:t>
      </w:r>
    </w:p>
    <w:p w:rsidR="00367180" w:rsidRDefault="00577D5B">
      <w:pPr>
        <w:pStyle w:val="BodyText"/>
        <w:numPr>
          <w:ilvl w:val="1"/>
          <w:numId w:val="13"/>
        </w:numPr>
      </w:pPr>
      <w:r>
        <w:t>What is the</w:t>
      </w:r>
      <w:r>
        <w:t xml:space="preserve"> relationship between ISOC and the IETF and the IETF Trust?</w:t>
      </w:r>
    </w:p>
    <w:p w:rsidR="00367180" w:rsidRDefault="00577D5B">
      <w:pPr>
        <w:pStyle w:val="BodyText"/>
        <w:numPr>
          <w:ilvl w:val="1"/>
          <w:numId w:val="13"/>
        </w:numPr>
      </w:pPr>
      <w:r>
        <w:t>What roles and responsibilities do ISOC,</w:t>
      </w:r>
      <w:r>
        <w:t xml:space="preserve"> the IETF and the IETF Trust have with respect to each other?</w:t>
      </w:r>
    </w:p>
    <w:p w:rsidR="00367180" w:rsidRDefault="00577D5B">
      <w:pPr>
        <w:pStyle w:val="BodyText"/>
        <w:numPr>
          <w:ilvl w:val="0"/>
          <w:numId w:val="13"/>
        </w:numPr>
      </w:pPr>
      <w:r>
        <w:t>To whom is the IETF Trust accountable, as a general matter?</w:t>
      </w:r>
    </w:p>
    <w:p w:rsidR="00367180" w:rsidRDefault="00577D5B">
      <w:pPr>
        <w:pStyle w:val="BodyText"/>
        <w:numPr>
          <w:ilvl w:val="0"/>
          <w:numId w:val="13"/>
        </w:numPr>
      </w:pPr>
      <w:r>
        <w:t>How are the IETF Trust trustees sel</w:t>
      </w:r>
      <w:r>
        <w:t>ected and replaced, in the ordinary course?  How long do they serve, typically?</w:t>
      </w:r>
    </w:p>
    <w:p w:rsidR="00367180" w:rsidRDefault="00577D5B">
      <w:pPr>
        <w:pStyle w:val="BodyText"/>
        <w:numPr>
          <w:ilvl w:val="0"/>
          <w:numId w:val="13"/>
        </w:numPr>
      </w:pPr>
      <w:r>
        <w:t>Have the IETF Trust trustees entered into any written commitment letters with respect to their duties?</w:t>
      </w:r>
    </w:p>
    <w:p w:rsidR="00367180" w:rsidRDefault="00577D5B">
      <w:pPr>
        <w:pStyle w:val="BodyText"/>
        <w:numPr>
          <w:ilvl w:val="0"/>
          <w:numId w:val="13"/>
        </w:numPr>
      </w:pPr>
      <w:r>
        <w:t>Have either the IETF Trust or the IETF has been involved in any litigatio</w:t>
      </w:r>
      <w:r>
        <w:t>n (as a plaintiff or defendant)?</w:t>
      </w:r>
    </w:p>
    <w:p w:rsidR="00367180" w:rsidRDefault="00577D5B">
      <w:pPr>
        <w:pStyle w:val="BodyText"/>
        <w:numPr>
          <w:ilvl w:val="0"/>
          <w:numId w:val="13"/>
        </w:numPr>
      </w:pPr>
      <w:r>
        <w:t>Trust Meetings:</w:t>
      </w:r>
    </w:p>
    <w:p w:rsidR="00367180" w:rsidRDefault="00577D5B">
      <w:pPr>
        <w:pStyle w:val="BodyText"/>
        <w:numPr>
          <w:ilvl w:val="1"/>
          <w:numId w:val="13"/>
        </w:numPr>
      </w:pPr>
      <w:r>
        <w:t>How regularly do the trustees meet?</w:t>
      </w:r>
    </w:p>
    <w:p w:rsidR="00367180" w:rsidRDefault="00577D5B">
      <w:pPr>
        <w:pStyle w:val="BodyText"/>
        <w:numPr>
          <w:ilvl w:val="1"/>
          <w:numId w:val="13"/>
        </w:numPr>
      </w:pPr>
      <w:r>
        <w:t>Where do the trustees meet?</w:t>
      </w:r>
    </w:p>
    <w:p w:rsidR="00367180" w:rsidRDefault="00577D5B">
      <w:pPr>
        <w:pStyle w:val="BodyText"/>
        <w:numPr>
          <w:ilvl w:val="1"/>
          <w:numId w:val="13"/>
        </w:numPr>
      </w:pPr>
      <w:r>
        <w:t>Is there an agenda for the meetings, and is there a way for community members to put topics on the agenda?</w:t>
      </w:r>
    </w:p>
    <w:p w:rsidR="00367180" w:rsidRDefault="00577D5B">
      <w:pPr>
        <w:pStyle w:val="BodyText"/>
        <w:numPr>
          <w:ilvl w:val="1"/>
          <w:numId w:val="13"/>
        </w:numPr>
      </w:pPr>
      <w:r>
        <w:t>Are trust meetings open to observers</w:t>
      </w:r>
      <w:r>
        <w:t>?</w:t>
      </w:r>
    </w:p>
    <w:p w:rsidR="00367180" w:rsidRDefault="00577D5B">
      <w:pPr>
        <w:pStyle w:val="BodyText"/>
        <w:numPr>
          <w:ilvl w:val="1"/>
          <w:numId w:val="13"/>
        </w:numPr>
      </w:pPr>
      <w:r>
        <w:t xml:space="preserve">What is the public record for trust meetings (recording, transcript, minutes, resolutions, etc.)? </w:t>
      </w:r>
    </w:p>
    <w:p w:rsidR="00367180" w:rsidRDefault="00577D5B">
      <w:pPr>
        <w:pStyle w:val="BodyText"/>
        <w:ind w:left="360" w:hanging="360"/>
        <w:rPr>
          <w:u w:val="single"/>
        </w:rPr>
      </w:pPr>
      <w:r w:rsidRPr="00577D5B">
        <w:t xml:space="preserve">II. </w:t>
      </w:r>
      <w:r w:rsidRPr="00577D5B">
        <w:tab/>
      </w:r>
      <w:r>
        <w:rPr>
          <w:u w:val="single"/>
        </w:rPr>
        <w:t>Key Issues/Guiding Principles for discussion that ultimately are reflected in the License Agreement and Community Agreement</w:t>
      </w:r>
    </w:p>
    <w:p w:rsidR="00367180" w:rsidRDefault="00577D5B">
      <w:pPr>
        <w:pStyle w:val="BodyText"/>
        <w:numPr>
          <w:ilvl w:val="0"/>
          <w:numId w:val="14"/>
        </w:numPr>
      </w:pPr>
      <w:r>
        <w:t xml:space="preserve">What is the IETF Trust’s </w:t>
      </w:r>
      <w:r>
        <w:t>position on what compensation, if any, it should receive for owning, managing, and licensing the IANA IPR?  From prior discussions, it was assumed that the IETF Trust was not seeking compensation.  Please confirm.</w:t>
      </w:r>
    </w:p>
    <w:p w:rsidR="00367180" w:rsidRDefault="00577D5B">
      <w:pPr>
        <w:pStyle w:val="BodyText"/>
        <w:numPr>
          <w:ilvl w:val="0"/>
          <w:numId w:val="14"/>
        </w:numPr>
      </w:pPr>
      <w:r>
        <w:lastRenderedPageBreak/>
        <w:t>How will the IETF Trust pay for (i</w:t>
      </w:r>
      <w:r>
        <w:t>) domain</w:t>
      </w:r>
      <w:r>
        <w:t xml:space="preserve"> name renewals, and (ii</w:t>
      </w:r>
      <w:r>
        <w:t>) ongoing registration, maintenance, policing, enforcement and defense of the IANA IPR?</w:t>
      </w:r>
    </w:p>
    <w:p w:rsidR="00367180" w:rsidRDefault="00577D5B">
      <w:pPr>
        <w:pStyle w:val="BodyText"/>
        <w:numPr>
          <w:ilvl w:val="1"/>
          <w:numId w:val="14"/>
        </w:numPr>
      </w:pPr>
      <w:r>
        <w:t>How does the IETF Trust currently handle these matters?</w:t>
      </w:r>
    </w:p>
    <w:p w:rsidR="00367180" w:rsidRDefault="00577D5B">
      <w:pPr>
        <w:pStyle w:val="BodyText"/>
        <w:numPr>
          <w:ilvl w:val="1"/>
          <w:numId w:val="14"/>
        </w:numPr>
      </w:pPr>
      <w:r>
        <w:t>Should the Licensee (currently, ICANN) be responsible for some or all of these payments?</w:t>
      </w:r>
    </w:p>
    <w:p w:rsidR="00367180" w:rsidRDefault="00577D5B">
      <w:pPr>
        <w:pStyle w:val="BodyText"/>
        <w:numPr>
          <w:ilvl w:val="1"/>
          <w:numId w:val="14"/>
        </w:numPr>
      </w:pPr>
      <w:r>
        <w:t>W</w:t>
      </w:r>
      <w:r>
        <w:t>hy should the IETF Trust be entitled to retain all damages received as a result of enforcement of the IANA Marks, after the expenses of ICANN, PTI, CCG, the operational communities and the Trust are reimbursed?</w:t>
      </w:r>
      <w:r>
        <w:rPr>
          <w:rStyle w:val="FootnoteReference"/>
        </w:rPr>
        <w:footnoteReference w:id="1"/>
      </w:r>
    </w:p>
    <w:p w:rsidR="00367180" w:rsidRDefault="00577D5B">
      <w:pPr>
        <w:pStyle w:val="BodyText"/>
        <w:numPr>
          <w:ilvl w:val="1"/>
          <w:numId w:val="14"/>
        </w:numPr>
      </w:pPr>
      <w:r>
        <w:t>Should the Licensee have the second right to</w:t>
      </w:r>
      <w:r>
        <w:t xml:space="preserve"> enforce the IPR, and the right to retain damages if it enforces?</w:t>
      </w:r>
    </w:p>
    <w:p w:rsidR="00367180" w:rsidRDefault="00577D5B">
      <w:pPr>
        <w:pStyle w:val="BodyText"/>
        <w:numPr>
          <w:ilvl w:val="0"/>
          <w:numId w:val="14"/>
        </w:numPr>
      </w:pPr>
      <w:r>
        <w:t>Clarify in the Community Agreement and the License Agreement that the IETF Trust does not have unilateral authority to make decisions regarding quality control and activities under the IPR.</w:t>
      </w:r>
    </w:p>
    <w:p w:rsidR="00367180" w:rsidRDefault="00577D5B">
      <w:pPr>
        <w:pStyle w:val="BodyText"/>
        <w:numPr>
          <w:ilvl w:val="0"/>
          <w:numId w:val="14"/>
        </w:numPr>
      </w:pPr>
      <w:r>
        <w:t>Discuss term and termination rights.  Should the IETF Trust have an independent right to terminate the licenses?</w:t>
      </w:r>
    </w:p>
    <w:p w:rsidR="00367180" w:rsidRDefault="00577D5B">
      <w:pPr>
        <w:pStyle w:val="BodyText"/>
        <w:numPr>
          <w:ilvl w:val="0"/>
          <w:numId w:val="14"/>
        </w:numPr>
      </w:pPr>
      <w:r>
        <w:t>How would complaints by the IANA service provider that the IETF Trust breached its duties under the License Agreement be addressed?</w:t>
      </w:r>
    </w:p>
    <w:p w:rsidR="00367180" w:rsidRDefault="00577D5B">
      <w:pPr>
        <w:pStyle w:val="BodyText"/>
        <w:numPr>
          <w:ilvl w:val="1"/>
          <w:numId w:val="14"/>
        </w:numPr>
      </w:pPr>
      <w:r>
        <w:t>What should</w:t>
      </w:r>
      <w:r>
        <w:t xml:space="preserve"> the dispute resolution and escalation process be?  Is there any reason it should not be binding?  What should the potential outcomes be? How should an orderly process for termination and transfer of the IANA IPR away from the IETF Trust be ensured, if necessary?</w:t>
      </w:r>
    </w:p>
    <w:p w:rsidR="00367180" w:rsidRDefault="00577D5B">
      <w:pPr>
        <w:pStyle w:val="BodyText"/>
        <w:numPr>
          <w:ilvl w:val="0"/>
          <w:numId w:val="14"/>
        </w:numPr>
      </w:pPr>
      <w:r>
        <w:t>What type of grievance or review process is available if any communities or constituencies have concerns regarding the IETF Trust’s actions?</w:t>
      </w:r>
    </w:p>
    <w:p w:rsidR="00367180" w:rsidRDefault="00577D5B">
      <w:pPr>
        <w:pStyle w:val="BodyText"/>
        <w:numPr>
          <w:ilvl w:val="1"/>
          <w:numId w:val="14"/>
        </w:numPr>
      </w:pPr>
      <w:r>
        <w:t>The Community Agreements should include oversight of the IETF Trust – when acting in its capacity as owner</w:t>
      </w:r>
      <w:r>
        <w:t xml:space="preserve"> and steward of the IANA IPR – by the Operational Communities, so the IETF Trust is accountable to the Operational Communities. </w:t>
      </w:r>
    </w:p>
    <w:p w:rsidR="00367180" w:rsidRDefault="00577D5B">
      <w:pPr>
        <w:pStyle w:val="BodyText"/>
        <w:numPr>
          <w:ilvl w:val="1"/>
          <w:numId w:val="14"/>
        </w:numPr>
      </w:pPr>
      <w:r>
        <w:t>Language should be inserted into the License Agreement under which the IETF Trust voluntarily submits to a binding dispute reso</w:t>
      </w:r>
      <w:r>
        <w:t>lution process, and agrees to abide by the outcomes of that process, even if that outcome is to compel the IETF Trust to transfer ownership of the IANA IPR to a third party.</w:t>
      </w:r>
    </w:p>
    <w:p w:rsidR="00367180" w:rsidRDefault="00577D5B">
      <w:pPr>
        <w:pStyle w:val="BodyText"/>
        <w:numPr>
          <w:ilvl w:val="0"/>
          <w:numId w:val="14"/>
        </w:numPr>
      </w:pPr>
      <w:r>
        <w:t>What should happen to the IPR in the event the IETF Trust is dissolved?</w:t>
      </w:r>
    </w:p>
    <w:p w:rsidR="00367180" w:rsidRDefault="00367180">
      <w:pPr>
        <w:pStyle w:val="BodyText"/>
      </w:pPr>
    </w:p>
    <w:sectPr w:rsidR="003671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180" w:rsidRDefault="00577D5B">
      <w:pPr>
        <w:spacing w:after="0"/>
      </w:pPr>
      <w:r>
        <w:separator/>
      </w:r>
    </w:p>
  </w:endnote>
  <w:endnote w:type="continuationSeparator" w:id="0">
    <w:p w:rsidR="00367180" w:rsidRDefault="00577D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80" w:rsidRDefault="003671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80" w:rsidRDefault="00577D5B">
    <w:pPr>
      <w:pStyle w:val="Footer"/>
    </w:pPr>
    <w:r>
      <w:ptab w:relativeTo="margin" w:alignment="center" w:leader="none"/>
    </w:r>
    <w:r>
      <w:fldChar w:fldCharType="begin"/>
    </w:r>
    <w:r>
      <w:instrText xml:space="preserve"> PA</w:instrText>
    </w:r>
    <w:r>
      <w:instrText xml:space="preserve">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80" w:rsidRDefault="00367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180" w:rsidRDefault="00577D5B">
      <w:pPr>
        <w:spacing w:after="0"/>
      </w:pPr>
      <w:r>
        <w:separator/>
      </w:r>
    </w:p>
  </w:footnote>
  <w:footnote w:type="continuationSeparator" w:id="0">
    <w:p w:rsidR="00367180" w:rsidRDefault="00577D5B">
      <w:pPr>
        <w:spacing w:after="0"/>
      </w:pPr>
      <w:r>
        <w:continuationSeparator/>
      </w:r>
    </w:p>
  </w:footnote>
  <w:footnote w:id="1">
    <w:p w:rsidR="00367180" w:rsidRDefault="00577D5B">
      <w:pPr>
        <w:pStyle w:val="FootnoteText"/>
      </w:pPr>
      <w:r>
        <w:rPr>
          <w:rStyle w:val="FootnoteReference"/>
        </w:rPr>
        <w:footnoteRef/>
      </w:r>
      <w:r>
        <w:t xml:space="preserve"> See Section C.3.f of the Proposed Principal Terms.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80" w:rsidRDefault="003671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80" w:rsidRDefault="003671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80" w:rsidRDefault="003671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8A15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5AA75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18A7E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C2A0930"/>
    <w:lvl w:ilvl="0">
      <w:start w:val="1"/>
      <w:numFmt w:val="decimal"/>
      <w:pStyle w:val="ListNumber2"/>
      <w:lvlText w:val="%1."/>
      <w:lvlJc w:val="left"/>
      <w:pPr>
        <w:tabs>
          <w:tab w:val="num" w:pos="720"/>
        </w:tabs>
        <w:ind w:left="720" w:hanging="360"/>
      </w:pPr>
    </w:lvl>
  </w:abstractNum>
  <w:abstractNum w:abstractNumId="4">
    <w:nsid w:val="FFFFFF80"/>
    <w:multiLevelType w:val="singleLevel"/>
    <w:tmpl w:val="86422A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420E38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B8C5F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39257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9">
    <w:nsid w:val="FFFFFF89"/>
    <w:multiLevelType w:val="singleLevel"/>
    <w:tmpl w:val="605C1C0C"/>
    <w:lvl w:ilvl="0">
      <w:start w:val="1"/>
      <w:numFmt w:val="bullet"/>
      <w:pStyle w:val="ListBullet"/>
      <w:lvlText w:val=""/>
      <w:lvlJc w:val="left"/>
      <w:pPr>
        <w:ind w:left="720" w:hanging="720"/>
      </w:pPr>
      <w:rPr>
        <w:rFonts w:ascii="Symbol" w:hAnsi="Symbol" w:hint="default"/>
        <w:color w:val="auto"/>
      </w:rPr>
    </w:lvl>
  </w:abstractNum>
  <w:abstractNum w:abstractNumId="10">
    <w:nsid w:val="1D4A5F64"/>
    <w:multiLevelType w:val="hybridMultilevel"/>
    <w:tmpl w:val="48C8A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A1056"/>
    <w:multiLevelType w:val="hybridMultilevel"/>
    <w:tmpl w:val="B944D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613005"/>
    <w:multiLevelType w:val="multilevel"/>
    <w:tmpl w:val="BC9A070C"/>
    <w:name w:val="Outline - Traditional Harvard"/>
    <w:lvl w:ilvl="0">
      <w:start w:val="1"/>
      <w:numFmt w:val="upperRoman"/>
      <w:lvlText w:val="%1."/>
      <w:lvlJc w:val="left"/>
      <w:pPr>
        <w:tabs>
          <w:tab w:val="num" w:pos="720"/>
        </w:tabs>
        <w:ind w:left="720" w:hanging="720"/>
      </w:pPr>
      <w:rPr>
        <w:caps w:val="0"/>
        <w:color w:val="000000"/>
        <w:u w:val="none"/>
      </w:rPr>
    </w:lvl>
    <w:lvl w:ilvl="1">
      <w:start w:val="1"/>
      <w:numFmt w:val="upperLetter"/>
      <w:lvlText w:val="%2."/>
      <w:lvlJc w:val="left"/>
      <w:pPr>
        <w:tabs>
          <w:tab w:val="num" w:pos="1440"/>
        </w:tabs>
        <w:ind w:left="1440" w:hanging="720"/>
      </w:pPr>
      <w:rPr>
        <w:caps w:val="0"/>
        <w:color w:val="000000"/>
        <w:u w:val="none"/>
      </w:rPr>
    </w:lvl>
    <w:lvl w:ilvl="2">
      <w:start w:val="1"/>
      <w:numFmt w:val="decimal"/>
      <w:lvlText w:val="%3."/>
      <w:lvlJc w:val="left"/>
      <w:pPr>
        <w:tabs>
          <w:tab w:val="num" w:pos="2160"/>
        </w:tabs>
        <w:ind w:left="2160" w:hanging="720"/>
      </w:pPr>
      <w:rPr>
        <w:caps w:val="0"/>
        <w:color w:val="000000"/>
        <w:u w:val="none"/>
      </w:rPr>
    </w:lvl>
    <w:lvl w:ilvl="3">
      <w:start w:val="1"/>
      <w:numFmt w:val="lowerLetter"/>
      <w:lvlText w:val="%4."/>
      <w:lvlJc w:val="left"/>
      <w:pPr>
        <w:tabs>
          <w:tab w:val="num" w:pos="2880"/>
        </w:tabs>
        <w:ind w:left="2880" w:hanging="720"/>
      </w:pPr>
      <w:rPr>
        <w:caps w:val="0"/>
        <w:color w:val="000000"/>
        <w:u w:val="none"/>
      </w:rPr>
    </w:lvl>
    <w:lvl w:ilvl="4">
      <w:start w:val="1"/>
      <w:numFmt w:val="lowerRoman"/>
      <w:lvlText w:val="%5."/>
      <w:lvlJc w:val="left"/>
      <w:pPr>
        <w:tabs>
          <w:tab w:val="num" w:pos="3600"/>
        </w:tabs>
        <w:ind w:left="3600" w:hanging="720"/>
      </w:pPr>
      <w:rPr>
        <w:caps w:val="0"/>
        <w:color w:val="000000"/>
        <w:u w:val="none"/>
      </w:rPr>
    </w:lvl>
    <w:lvl w:ilvl="5">
      <w:start w:val="1"/>
      <w:numFmt w:val="lowerLetter"/>
      <w:lvlText w:val="(%6)"/>
      <w:lvlJc w:val="left"/>
      <w:pPr>
        <w:tabs>
          <w:tab w:val="num" w:pos="4320"/>
        </w:tabs>
        <w:ind w:left="4320" w:hanging="720"/>
      </w:pPr>
      <w:rPr>
        <w:caps w:val="0"/>
        <w:color w:val="000000"/>
        <w:u w:val="none"/>
      </w:rPr>
    </w:lvl>
    <w:lvl w:ilvl="6">
      <w:start w:val="1"/>
      <w:numFmt w:val="decimal"/>
      <w:lvlText w:val="(%7)"/>
      <w:lvlJc w:val="left"/>
      <w:pPr>
        <w:tabs>
          <w:tab w:val="num" w:pos="5040"/>
        </w:tabs>
        <w:ind w:left="5040" w:hanging="720"/>
      </w:pPr>
      <w:rPr>
        <w:caps w:val="0"/>
        <w:color w:val="000000"/>
        <w:u w:val="none"/>
      </w:rPr>
    </w:lvl>
    <w:lvl w:ilvl="7">
      <w:start w:val="1"/>
      <w:numFmt w:val="lowerRoman"/>
      <w:lvlText w:val="%8)"/>
      <w:lvlJc w:val="left"/>
      <w:pPr>
        <w:tabs>
          <w:tab w:val="num" w:pos="5760"/>
        </w:tabs>
        <w:ind w:left="5760" w:hanging="720"/>
      </w:pPr>
      <w:rPr>
        <w:caps w:val="0"/>
        <w:color w:val="000000"/>
        <w:u w:val="none"/>
      </w:rPr>
    </w:lvl>
    <w:lvl w:ilvl="8">
      <w:start w:val="1"/>
      <w:numFmt w:val="lowerLetter"/>
      <w:lvlText w:val="%9)"/>
      <w:lvlJc w:val="left"/>
      <w:pPr>
        <w:tabs>
          <w:tab w:val="num" w:pos="6480"/>
        </w:tabs>
        <w:ind w:left="6480" w:hanging="720"/>
      </w:pPr>
      <w:rPr>
        <w:caps w:val="0"/>
        <w:color w:val="000000"/>
        <w:u w:val="none"/>
      </w:rPr>
    </w:lvl>
  </w:abstractNum>
  <w:abstractNum w:abstractNumId="13">
    <w:nsid w:val="569C6654"/>
    <w:multiLevelType w:val="multilevel"/>
    <w:tmpl w:val="9B72E646"/>
    <w:name w:val="Harvard"/>
    <w:lvl w:ilvl="0">
      <w:start w:val="1"/>
      <w:numFmt w:val="upperRoman"/>
      <w:pStyle w:val="Heading1"/>
      <w:lvlText w:val="%1."/>
      <w:lvlJc w:val="left"/>
      <w:pPr>
        <w:tabs>
          <w:tab w:val="num" w:pos="720"/>
        </w:tabs>
        <w:ind w:left="720" w:hanging="720"/>
      </w:pPr>
      <w:rPr>
        <w:b w:val="0"/>
        <w:i w:val="0"/>
        <w:caps w:val="0"/>
        <w:color w:val="010000"/>
        <w:u w:val="none"/>
      </w:rPr>
    </w:lvl>
    <w:lvl w:ilvl="1">
      <w:start w:val="1"/>
      <w:numFmt w:val="upperLetter"/>
      <w:pStyle w:val="Heading2"/>
      <w:lvlText w:val="%2."/>
      <w:lvlJc w:val="left"/>
      <w:pPr>
        <w:tabs>
          <w:tab w:val="num" w:pos="1440"/>
        </w:tabs>
        <w:ind w:left="1440" w:hanging="720"/>
      </w:pPr>
      <w:rPr>
        <w:b w:val="0"/>
        <w:i w:val="0"/>
        <w:caps w:val="0"/>
        <w:color w:val="010000"/>
        <w:u w:val="none"/>
      </w:rPr>
    </w:lvl>
    <w:lvl w:ilvl="2">
      <w:start w:val="1"/>
      <w:numFmt w:val="decimal"/>
      <w:pStyle w:val="Heading3"/>
      <w:lvlText w:val="%3."/>
      <w:lvlJc w:val="left"/>
      <w:pPr>
        <w:tabs>
          <w:tab w:val="num" w:pos="2160"/>
        </w:tabs>
        <w:ind w:left="2160" w:hanging="720"/>
      </w:pPr>
      <w:rPr>
        <w:b w:val="0"/>
        <w:i w:val="0"/>
        <w:caps w:val="0"/>
        <w:color w:val="010000"/>
        <w:u w:val="none"/>
      </w:rPr>
    </w:lvl>
    <w:lvl w:ilvl="3">
      <w:start w:val="1"/>
      <w:numFmt w:val="lowerLetter"/>
      <w:pStyle w:val="Heading4"/>
      <w:lvlText w:val="%4."/>
      <w:lvlJc w:val="left"/>
      <w:pPr>
        <w:tabs>
          <w:tab w:val="num" w:pos="2880"/>
        </w:tabs>
        <w:ind w:left="2880" w:hanging="720"/>
      </w:pPr>
      <w:rPr>
        <w:b w:val="0"/>
        <w:i w:val="0"/>
        <w:caps w:val="0"/>
        <w:color w:val="010000"/>
        <w:u w:val="none"/>
      </w:rPr>
    </w:lvl>
    <w:lvl w:ilvl="4">
      <w:start w:val="1"/>
      <w:numFmt w:val="lowerRoman"/>
      <w:pStyle w:val="Heading5"/>
      <w:lvlText w:val="(%5)"/>
      <w:lvlJc w:val="left"/>
      <w:pPr>
        <w:tabs>
          <w:tab w:val="num" w:pos="3600"/>
        </w:tabs>
        <w:ind w:left="3600" w:hanging="720"/>
      </w:pPr>
      <w:rPr>
        <w:b w:val="0"/>
        <w:i w:val="0"/>
        <w:caps w:val="0"/>
        <w:color w:val="010000"/>
        <w:u w:val="none"/>
      </w:rPr>
    </w:lvl>
    <w:lvl w:ilvl="5">
      <w:start w:val="1"/>
      <w:numFmt w:val="lowerLetter"/>
      <w:pStyle w:val="Heading6"/>
      <w:lvlText w:val="(%6)"/>
      <w:lvlJc w:val="left"/>
      <w:pPr>
        <w:tabs>
          <w:tab w:val="num" w:pos="4320"/>
        </w:tabs>
        <w:ind w:left="4320" w:hanging="720"/>
      </w:pPr>
      <w:rPr>
        <w:b w:val="0"/>
        <w:i w:val="0"/>
        <w:caps w:val="0"/>
        <w:color w:val="010000"/>
        <w:u w:val="none"/>
      </w:rPr>
    </w:lvl>
    <w:lvl w:ilvl="6">
      <w:start w:val="1"/>
      <w:numFmt w:val="decimal"/>
      <w:pStyle w:val="Heading7"/>
      <w:lvlText w:val="(%7)"/>
      <w:lvlJc w:val="left"/>
      <w:pPr>
        <w:tabs>
          <w:tab w:val="num" w:pos="5040"/>
        </w:tabs>
        <w:ind w:left="5040" w:hanging="720"/>
      </w:pPr>
      <w:rPr>
        <w:b w:val="0"/>
        <w:i w:val="0"/>
        <w:caps w:val="0"/>
        <w:color w:val="010000"/>
        <w:u w:val="none"/>
      </w:rPr>
    </w:lvl>
    <w:lvl w:ilvl="7">
      <w:start w:val="1"/>
      <w:numFmt w:val="lowerRoman"/>
      <w:pStyle w:val="Heading8"/>
      <w:lvlText w:val="%8)"/>
      <w:lvlJc w:val="left"/>
      <w:pPr>
        <w:tabs>
          <w:tab w:val="num" w:pos="5760"/>
        </w:tabs>
        <w:ind w:left="5760" w:hanging="720"/>
      </w:pPr>
      <w:rPr>
        <w:b w:val="0"/>
        <w:i w:val="0"/>
        <w:caps w:val="0"/>
        <w:color w:val="010000"/>
        <w:u w:val="none"/>
      </w:rPr>
    </w:lvl>
    <w:lvl w:ilvl="8">
      <w:start w:val="1"/>
      <w:numFmt w:val="lowerLetter"/>
      <w:pStyle w:val="Heading9"/>
      <w:lvlText w:val="%9)"/>
      <w:lvlJc w:val="left"/>
      <w:pPr>
        <w:tabs>
          <w:tab w:val="num" w:pos="6480"/>
        </w:tabs>
        <w:ind w:left="6480" w:hanging="720"/>
      </w:pPr>
      <w:rPr>
        <w:b w:val="0"/>
        <w:i w:val="0"/>
        <w:caps w:val="0"/>
        <w:color w:val="010000"/>
        <w:u w:val="none"/>
      </w:rPr>
    </w:lvl>
  </w:abstractNum>
  <w:abstractNum w:abstractNumId="14">
    <w:nsid w:val="6DE41B57"/>
    <w:multiLevelType w:val="multilevel"/>
    <w:tmpl w:val="57DACAF2"/>
    <w:lvl w:ilvl="0">
      <w:start w:val="1"/>
      <w:numFmt w:val="upperRoman"/>
      <w:lvlText w:val="%1."/>
      <w:lvlJc w:val="left"/>
      <w:pPr>
        <w:tabs>
          <w:tab w:val="num" w:pos="720"/>
        </w:tabs>
        <w:ind w:left="720" w:hanging="720"/>
      </w:pPr>
      <w:rPr>
        <w:b w:val="0"/>
        <w:i w:val="0"/>
        <w:caps w:val="0"/>
        <w:vanish w:val="0"/>
        <w:color w:val="010000"/>
        <w:u w:val="none"/>
      </w:rPr>
    </w:lvl>
    <w:lvl w:ilvl="1">
      <w:start w:val="1"/>
      <w:numFmt w:val="upperLetter"/>
      <w:lvlText w:val="%2."/>
      <w:lvlJc w:val="left"/>
      <w:pPr>
        <w:tabs>
          <w:tab w:val="num" w:pos="1440"/>
        </w:tabs>
        <w:ind w:left="1440" w:hanging="720"/>
      </w:pPr>
      <w:rPr>
        <w:b w:val="0"/>
        <w:i w:val="0"/>
        <w:caps w:val="0"/>
        <w:vanish w:val="0"/>
        <w:color w:val="010000"/>
        <w:u w:val="none"/>
      </w:rPr>
    </w:lvl>
    <w:lvl w:ilvl="2">
      <w:start w:val="1"/>
      <w:numFmt w:val="decimal"/>
      <w:lvlText w:val="%3."/>
      <w:lvlJc w:val="left"/>
      <w:pPr>
        <w:tabs>
          <w:tab w:val="num" w:pos="2160"/>
        </w:tabs>
        <w:ind w:left="2160" w:hanging="720"/>
      </w:pPr>
      <w:rPr>
        <w:b w:val="0"/>
        <w:i w:val="0"/>
        <w:caps w:val="0"/>
        <w:vanish w:val="0"/>
        <w:color w:val="010000"/>
        <w:u w:val="none"/>
      </w:rPr>
    </w:lvl>
    <w:lvl w:ilvl="3">
      <w:start w:val="1"/>
      <w:numFmt w:val="lowerLetter"/>
      <w:lvlText w:val="%4."/>
      <w:lvlJc w:val="left"/>
      <w:pPr>
        <w:tabs>
          <w:tab w:val="num" w:pos="2880"/>
        </w:tabs>
        <w:ind w:left="2880" w:hanging="720"/>
      </w:pPr>
      <w:rPr>
        <w:b w:val="0"/>
        <w:i w:val="0"/>
        <w:caps w:val="0"/>
        <w:vanish w:val="0"/>
        <w:color w:val="010000"/>
        <w:u w:val="none"/>
      </w:rPr>
    </w:lvl>
    <w:lvl w:ilvl="4">
      <w:start w:val="1"/>
      <w:numFmt w:val="lowerRoman"/>
      <w:lvlText w:val="(%5)"/>
      <w:lvlJc w:val="left"/>
      <w:pPr>
        <w:tabs>
          <w:tab w:val="num" w:pos="3600"/>
        </w:tabs>
        <w:ind w:left="3600" w:hanging="720"/>
      </w:pPr>
      <w:rPr>
        <w:b w:val="0"/>
        <w:i w:val="0"/>
        <w:caps w:val="0"/>
        <w:vanish w:val="0"/>
        <w:color w:val="010000"/>
        <w:u w:val="none"/>
      </w:rPr>
    </w:lvl>
    <w:lvl w:ilvl="5">
      <w:start w:val="1"/>
      <w:numFmt w:val="lowerLetter"/>
      <w:lvlText w:val="(%6)"/>
      <w:lvlJc w:val="left"/>
      <w:pPr>
        <w:tabs>
          <w:tab w:val="num" w:pos="4320"/>
        </w:tabs>
        <w:ind w:left="4320" w:hanging="720"/>
      </w:pPr>
      <w:rPr>
        <w:b w:val="0"/>
        <w:i w:val="0"/>
        <w:caps w:val="0"/>
        <w:vanish w:val="0"/>
        <w:color w:val="010000"/>
        <w:u w:val="none"/>
      </w:rPr>
    </w:lvl>
    <w:lvl w:ilvl="6">
      <w:start w:val="1"/>
      <w:numFmt w:val="decimal"/>
      <w:lvlText w:val="(%7)"/>
      <w:lvlJc w:val="left"/>
      <w:pPr>
        <w:tabs>
          <w:tab w:val="num" w:pos="5040"/>
        </w:tabs>
        <w:ind w:left="5040" w:hanging="720"/>
      </w:pPr>
      <w:rPr>
        <w:b w:val="0"/>
        <w:i w:val="0"/>
        <w:caps w:val="0"/>
        <w:vanish w:val="0"/>
        <w:color w:val="010000"/>
        <w:u w:val="none"/>
      </w:rPr>
    </w:lvl>
    <w:lvl w:ilvl="7">
      <w:start w:val="1"/>
      <w:numFmt w:val="lowerRoman"/>
      <w:lvlText w:val="%8)"/>
      <w:lvlJc w:val="left"/>
      <w:pPr>
        <w:tabs>
          <w:tab w:val="num" w:pos="5760"/>
        </w:tabs>
        <w:ind w:left="5760" w:hanging="720"/>
      </w:pPr>
      <w:rPr>
        <w:b w:val="0"/>
        <w:i w:val="0"/>
        <w:caps w:val="0"/>
        <w:vanish w:val="0"/>
        <w:color w:val="010000"/>
        <w:u w:val="none"/>
      </w:rPr>
    </w:lvl>
    <w:lvl w:ilvl="8">
      <w:start w:val="1"/>
      <w:numFmt w:val="lowerLetter"/>
      <w:lvlText w:val="%9)"/>
      <w:lvlJc w:val="left"/>
      <w:pPr>
        <w:tabs>
          <w:tab w:val="num" w:pos="6480"/>
        </w:tabs>
        <w:ind w:left="6480" w:hanging="720"/>
      </w:pPr>
      <w:rPr>
        <w:b w:val="0"/>
        <w:i w:val="0"/>
        <w:caps w:val="0"/>
        <w:vanish w:val="0"/>
        <w:color w:val="010000"/>
        <w:u w:val="none"/>
      </w:rPr>
    </w:lvl>
  </w:abstractNum>
  <w:num w:numId="1">
    <w:abstractNumId w:val="14"/>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attachedTemplate r:id="rId1"/>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False"/>
    <w:docVar w:name="DocIDDateText" w:val="True"/>
    <w:docVar w:name="DocIDLibrary" w:val="True"/>
    <w:docVar w:name="DocIDType" w:val="AllPages"/>
    <w:docVar w:name="DocIDTypist" w:val="False"/>
  </w:docVars>
  <w:rsids>
    <w:rsidRoot w:val="00367180"/>
    <w:rsid w:val="0028236A"/>
    <w:rsid w:val="00367180"/>
    <w:rsid w:val="0057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oa heading" w:semiHidden="0" w:unhideWhenUsed="0"/>
    <w:lsdException w:name="List Bullet" w:semiHidden="0" w:uiPriority="0" w:unhideWhenUsed="0" w:qFormat="1"/>
    <w:lsdException w:name="List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List Continue" w:semiHidden="0" w:uiPriority="0" w:unhideWhenUsed="0" w:qFormat="1"/>
    <w:lsdException w:name="Subtitle" w:uiPriority="11" w:qFormat="1"/>
    <w:lsdException w:name="Body Text First Indent" w:semiHidden="0" w:uiPriority="0" w:unhideWhenUsed="0" w:qFormat="1"/>
    <w:lsdException w:name="Body Text First Indent 2" w:qFormat="1"/>
    <w:lsdException w:name="Body Text 2" w:semiHidden="0" w:uiPriority="0" w:unhideWhenUsed="0" w:qFormat="1"/>
    <w:lsdException w:name="Block Text" w:semiHidden="0" w:uiPriority="0" w:unhideWhenUsed="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0" w:unhideWhenUsed="0" w:qFormat="1"/>
  </w:latentStyles>
  <w:style w:type="paragraph" w:default="1" w:styleId="Normal">
    <w:name w:val="Normal"/>
    <w:qFormat/>
  </w:style>
  <w:style w:type="paragraph" w:styleId="Heading1">
    <w:name w:val="heading 1"/>
    <w:basedOn w:val="Normal"/>
    <w:link w:val="Heading1Char"/>
    <w:uiPriority w:val="9"/>
    <w:qFormat/>
    <w:pPr>
      <w:numPr>
        <w:numId w:val="12"/>
      </w:numPr>
      <w:tabs>
        <w:tab w:val="clear" w:pos="720"/>
      </w:tabs>
      <w:outlineLvl w:val="0"/>
    </w:pPr>
    <w:rPr>
      <w:rFonts w:eastAsiaTheme="majorEastAsia" w:cs="Times New Roman"/>
      <w:bCs/>
      <w:szCs w:val="28"/>
    </w:rPr>
  </w:style>
  <w:style w:type="paragraph" w:styleId="Heading2">
    <w:name w:val="heading 2"/>
    <w:basedOn w:val="Normal"/>
    <w:link w:val="Heading2Char"/>
    <w:uiPriority w:val="9"/>
    <w:semiHidden/>
    <w:unhideWhenUsed/>
    <w:qFormat/>
    <w:pPr>
      <w:numPr>
        <w:ilvl w:val="1"/>
        <w:numId w:val="12"/>
      </w:numPr>
      <w:outlineLvl w:val="1"/>
    </w:pPr>
    <w:rPr>
      <w:rFonts w:eastAsiaTheme="majorEastAsia" w:cs="Times New Roman"/>
      <w:bCs/>
      <w:szCs w:val="26"/>
    </w:rPr>
  </w:style>
  <w:style w:type="paragraph" w:styleId="Heading3">
    <w:name w:val="heading 3"/>
    <w:basedOn w:val="Normal"/>
    <w:link w:val="Heading3Char"/>
    <w:uiPriority w:val="9"/>
    <w:semiHidden/>
    <w:unhideWhenUsed/>
    <w:qFormat/>
    <w:pPr>
      <w:numPr>
        <w:ilvl w:val="2"/>
        <w:numId w:val="12"/>
      </w:numPr>
      <w:outlineLvl w:val="2"/>
    </w:pPr>
    <w:rPr>
      <w:rFonts w:eastAsiaTheme="majorEastAsia" w:cs="Times New Roman"/>
      <w:bCs/>
    </w:rPr>
  </w:style>
  <w:style w:type="paragraph" w:styleId="Heading4">
    <w:name w:val="heading 4"/>
    <w:basedOn w:val="Normal"/>
    <w:link w:val="Heading4Char"/>
    <w:uiPriority w:val="9"/>
    <w:semiHidden/>
    <w:unhideWhenUsed/>
    <w:qFormat/>
    <w:pPr>
      <w:numPr>
        <w:ilvl w:val="3"/>
        <w:numId w:val="12"/>
      </w:numPr>
      <w:outlineLvl w:val="3"/>
    </w:pPr>
    <w:rPr>
      <w:rFonts w:eastAsiaTheme="majorEastAsia" w:cs="Times New Roman"/>
      <w:bCs/>
      <w:iCs/>
    </w:rPr>
  </w:style>
  <w:style w:type="paragraph" w:styleId="Heading5">
    <w:name w:val="heading 5"/>
    <w:basedOn w:val="Normal"/>
    <w:link w:val="Heading5Char"/>
    <w:uiPriority w:val="9"/>
    <w:semiHidden/>
    <w:unhideWhenUsed/>
    <w:qFormat/>
    <w:pPr>
      <w:numPr>
        <w:ilvl w:val="4"/>
        <w:numId w:val="12"/>
      </w:numPr>
      <w:outlineLvl w:val="4"/>
    </w:pPr>
    <w:rPr>
      <w:rFonts w:eastAsiaTheme="majorEastAsia" w:cs="Times New Roman"/>
    </w:rPr>
  </w:style>
  <w:style w:type="paragraph" w:styleId="Heading6">
    <w:name w:val="heading 6"/>
    <w:basedOn w:val="Normal"/>
    <w:link w:val="Heading6Char"/>
    <w:uiPriority w:val="9"/>
    <w:semiHidden/>
    <w:unhideWhenUsed/>
    <w:qFormat/>
    <w:pPr>
      <w:numPr>
        <w:ilvl w:val="5"/>
        <w:numId w:val="12"/>
      </w:numPr>
      <w:outlineLvl w:val="5"/>
    </w:pPr>
    <w:rPr>
      <w:rFonts w:eastAsiaTheme="majorEastAsia" w:cs="Times New Roman"/>
      <w:iCs/>
    </w:rPr>
  </w:style>
  <w:style w:type="paragraph" w:styleId="Heading7">
    <w:name w:val="heading 7"/>
    <w:basedOn w:val="Normal"/>
    <w:link w:val="Heading7Char"/>
    <w:uiPriority w:val="9"/>
    <w:semiHidden/>
    <w:unhideWhenUsed/>
    <w:qFormat/>
    <w:pPr>
      <w:numPr>
        <w:ilvl w:val="6"/>
        <w:numId w:val="12"/>
      </w:numPr>
      <w:outlineLvl w:val="6"/>
    </w:pPr>
    <w:rPr>
      <w:rFonts w:eastAsiaTheme="majorEastAsia" w:cs="Times New Roman"/>
      <w:iCs/>
    </w:rPr>
  </w:style>
  <w:style w:type="paragraph" w:styleId="Heading8">
    <w:name w:val="heading 8"/>
    <w:basedOn w:val="Normal"/>
    <w:link w:val="Heading8Char"/>
    <w:uiPriority w:val="9"/>
    <w:semiHidden/>
    <w:unhideWhenUsed/>
    <w:qFormat/>
    <w:pPr>
      <w:numPr>
        <w:ilvl w:val="7"/>
        <w:numId w:val="12"/>
      </w:numPr>
      <w:outlineLvl w:val="7"/>
    </w:pPr>
    <w:rPr>
      <w:rFonts w:eastAsiaTheme="majorEastAsia" w:cs="Times New Roman"/>
      <w:szCs w:val="20"/>
    </w:rPr>
  </w:style>
  <w:style w:type="paragraph" w:styleId="Heading9">
    <w:name w:val="heading 9"/>
    <w:basedOn w:val="Normal"/>
    <w:link w:val="Heading9Char"/>
    <w:uiPriority w:val="9"/>
    <w:semiHidden/>
    <w:unhideWhenUsed/>
    <w:qFormat/>
    <w:pPr>
      <w:numPr>
        <w:ilvl w:val="8"/>
        <w:numId w:val="12"/>
      </w:numPr>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semiHidden/>
    <w:rPr>
      <w:sz w:val="14"/>
    </w:rPr>
  </w:style>
  <w:style w:type="paragraph" w:styleId="Header">
    <w:name w:val="header"/>
    <w:basedOn w:val="Normal"/>
    <w:link w:val="HeaderChar"/>
    <w:uiPriority w:val="99"/>
    <w:semiHidden/>
    <w:unhideWhenUsed/>
    <w:pPr>
      <w:tabs>
        <w:tab w:val="center" w:pos="4680"/>
        <w:tab w:val="right" w:pos="9360"/>
      </w:tabs>
      <w:spacing w:after="0"/>
    </w:pPr>
  </w:style>
  <w:style w:type="character" w:customStyle="1" w:styleId="HeaderChar">
    <w:name w:val="Header Char"/>
    <w:basedOn w:val="DefaultParagraphFont"/>
    <w:link w:val="Header"/>
    <w:uiPriority w:val="99"/>
    <w:semiHidden/>
    <w:rPr>
      <w:rFonts w:ascii="Times New Roman" w:hAnsi="Times New Roman"/>
      <w:sz w:val="24"/>
      <w:lang w:val="de-DE"/>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lang w:val="de-DE"/>
    </w:rPr>
  </w:style>
  <w:style w:type="character" w:customStyle="1" w:styleId="Heading1Char">
    <w:name w:val="Heading 1 Char"/>
    <w:basedOn w:val="DefaultParagraphFont"/>
    <w:link w:val="Heading1"/>
    <w:uiPriority w:val="9"/>
    <w:rPr>
      <w:rFonts w:eastAsiaTheme="majorEastAsia" w:cs="Times New Roman"/>
      <w:bCs/>
      <w:szCs w:val="28"/>
    </w:rPr>
  </w:style>
  <w:style w:type="character" w:customStyle="1" w:styleId="Heading2Char">
    <w:name w:val="Heading 2 Char"/>
    <w:basedOn w:val="DefaultParagraphFont"/>
    <w:link w:val="Heading2"/>
    <w:uiPriority w:val="9"/>
    <w:semiHidden/>
    <w:rPr>
      <w:rFonts w:eastAsiaTheme="majorEastAsia" w:cs="Times New Roman"/>
      <w:bCs/>
      <w:szCs w:val="26"/>
    </w:rPr>
  </w:style>
  <w:style w:type="character" w:customStyle="1" w:styleId="Heading3Char">
    <w:name w:val="Heading 3 Char"/>
    <w:basedOn w:val="DefaultParagraphFont"/>
    <w:link w:val="Heading3"/>
    <w:uiPriority w:val="9"/>
    <w:semiHidden/>
    <w:rPr>
      <w:rFonts w:eastAsiaTheme="majorEastAsia" w:cs="Times New Roman"/>
      <w:bCs/>
    </w:rPr>
  </w:style>
  <w:style w:type="character" w:customStyle="1" w:styleId="Heading4Char">
    <w:name w:val="Heading 4 Char"/>
    <w:basedOn w:val="DefaultParagraphFont"/>
    <w:link w:val="Heading4"/>
    <w:uiPriority w:val="9"/>
    <w:semiHidden/>
    <w:rPr>
      <w:rFonts w:eastAsiaTheme="majorEastAsia" w:cs="Times New Roman"/>
      <w:bCs/>
      <w:iCs/>
    </w:rPr>
  </w:style>
  <w:style w:type="character" w:customStyle="1" w:styleId="Heading5Char">
    <w:name w:val="Heading 5 Char"/>
    <w:basedOn w:val="DefaultParagraphFont"/>
    <w:link w:val="Heading5"/>
    <w:uiPriority w:val="9"/>
    <w:semiHidden/>
    <w:rPr>
      <w:rFonts w:eastAsiaTheme="majorEastAsia" w:cs="Times New Roman"/>
    </w:rPr>
  </w:style>
  <w:style w:type="character" w:customStyle="1" w:styleId="Heading6Char">
    <w:name w:val="Heading 6 Char"/>
    <w:basedOn w:val="DefaultParagraphFont"/>
    <w:link w:val="Heading6"/>
    <w:uiPriority w:val="9"/>
    <w:semiHidden/>
    <w:rPr>
      <w:rFonts w:eastAsiaTheme="majorEastAsia" w:cs="Times New Roman"/>
      <w:iCs/>
    </w:rPr>
  </w:style>
  <w:style w:type="character" w:customStyle="1" w:styleId="Heading7Char">
    <w:name w:val="Heading 7 Char"/>
    <w:basedOn w:val="DefaultParagraphFont"/>
    <w:link w:val="Heading7"/>
    <w:uiPriority w:val="9"/>
    <w:semiHidden/>
    <w:rPr>
      <w:rFonts w:eastAsiaTheme="majorEastAsia" w:cs="Times New Roman"/>
      <w:iCs/>
    </w:rPr>
  </w:style>
  <w:style w:type="character" w:customStyle="1" w:styleId="Heading8Char">
    <w:name w:val="Heading 8 Char"/>
    <w:basedOn w:val="DefaultParagraphFont"/>
    <w:link w:val="Heading8"/>
    <w:uiPriority w:val="9"/>
    <w:semiHidden/>
    <w:rPr>
      <w:rFonts w:eastAsiaTheme="majorEastAsia" w:cs="Times New Roman"/>
      <w:szCs w:val="20"/>
    </w:rPr>
  </w:style>
  <w:style w:type="character" w:customStyle="1" w:styleId="Heading9Char">
    <w:name w:val="Heading 9 Char"/>
    <w:basedOn w:val="DefaultParagraphFont"/>
    <w:link w:val="Heading9"/>
    <w:uiPriority w:val="9"/>
    <w:semiHidden/>
    <w:rPr>
      <w:rFonts w:eastAsiaTheme="majorEastAsia" w:cs="Times New Roman"/>
      <w:iCs/>
      <w:szCs w:val="20"/>
    </w:rPr>
  </w:style>
  <w:style w:type="paragraph" w:styleId="BodyText">
    <w:name w:val="Body Text"/>
    <w:basedOn w:val="Normal"/>
    <w:link w:val="BodyTextChar"/>
    <w:qFormat/>
  </w:style>
  <w:style w:type="character" w:customStyle="1" w:styleId="BodyTextChar">
    <w:name w:val="Body Text Char"/>
    <w:basedOn w:val="DefaultParagraphFont"/>
    <w:link w:val="BodyText"/>
    <w:rPr>
      <w:rFonts w:ascii="Times New Roman" w:hAnsi="Times New Roman"/>
      <w:sz w:val="24"/>
      <w:lang w:val="de-DE"/>
    </w:rPr>
  </w:style>
  <w:style w:type="paragraph" w:styleId="BodyText2">
    <w:name w:val="Body Text 2"/>
    <w:basedOn w:val="Normal"/>
    <w:link w:val="BodyText2Char"/>
    <w:qFormat/>
    <w:pPr>
      <w:spacing w:after="0" w:line="480" w:lineRule="auto"/>
    </w:pPr>
  </w:style>
  <w:style w:type="character" w:customStyle="1" w:styleId="BodyText2Char">
    <w:name w:val="Body Text 2 Char"/>
    <w:basedOn w:val="DefaultParagraphFont"/>
    <w:link w:val="BodyText2"/>
    <w:rPr>
      <w:rFonts w:ascii="Times New Roman" w:hAnsi="Times New Roman"/>
      <w:sz w:val="24"/>
      <w:lang w:val="de-DE"/>
    </w:rPr>
  </w:style>
  <w:style w:type="paragraph" w:styleId="BodyTextFirstIndent">
    <w:name w:val="Body Text First Indent"/>
    <w:basedOn w:val="Normal"/>
    <w:link w:val="BodyTextFirstIndentChar"/>
    <w:qFormat/>
    <w:pPr>
      <w:ind w:firstLine="720"/>
    </w:pPr>
  </w:style>
  <w:style w:type="character" w:customStyle="1" w:styleId="BodyTextFirstIndentChar">
    <w:name w:val="Body Text First Indent Char"/>
    <w:basedOn w:val="BodyTextChar"/>
    <w:link w:val="BodyTextFirstIndent"/>
    <w:rPr>
      <w:rFonts w:ascii="Times New Roman" w:hAnsi="Times New Roman"/>
      <w:sz w:val="24"/>
      <w:lang w:val="de-DE"/>
    </w:rPr>
  </w:style>
  <w:style w:type="paragraph" w:styleId="ListBullet">
    <w:name w:val="List Bullet"/>
    <w:basedOn w:val="Normal"/>
    <w:qFormat/>
    <w:pPr>
      <w:numPr>
        <w:numId w:val="2"/>
      </w:numPr>
      <w:contextualSpacing/>
    </w:pPr>
  </w:style>
  <w:style w:type="paragraph" w:styleId="ListNumber">
    <w:name w:val="List Number"/>
    <w:basedOn w:val="Normal"/>
    <w:qFormat/>
    <w:pPr>
      <w:numPr>
        <w:numId w:val="3"/>
      </w:numPr>
      <w:contextualSpacing/>
    </w:pPr>
  </w:style>
  <w:style w:type="paragraph" w:styleId="ListContinue">
    <w:name w:val="List Continue"/>
    <w:basedOn w:val="Normal"/>
    <w:qFormat/>
    <w:pPr>
      <w:ind w:left="720"/>
    </w:pPr>
  </w:style>
  <w:style w:type="paragraph" w:styleId="Title">
    <w:name w:val="Title"/>
    <w:basedOn w:val="Normal"/>
    <w:next w:val="BodyTextFirstIndent"/>
    <w:link w:val="TitleChar"/>
    <w:uiPriority w:val="10"/>
    <w:qFormat/>
    <w:pPr>
      <w:keepNext/>
      <w:jc w:val="center"/>
    </w:pPr>
    <w:rPr>
      <w:rFonts w:eastAsiaTheme="majorEastAsia" w:cstheme="majorBidi"/>
      <w:b/>
      <w:kern w:val="28"/>
      <w:szCs w:val="52"/>
    </w:rPr>
  </w:style>
  <w:style w:type="character" w:customStyle="1" w:styleId="TitleChar">
    <w:name w:val="Title Char"/>
    <w:basedOn w:val="DefaultParagraphFont"/>
    <w:link w:val="Title"/>
    <w:uiPriority w:val="10"/>
    <w:rPr>
      <w:rFonts w:ascii="Times New Roman" w:eastAsiaTheme="majorEastAsia" w:hAnsi="Times New Roman" w:cstheme="majorBidi"/>
      <w:b/>
      <w:kern w:val="28"/>
      <w:sz w:val="24"/>
      <w:szCs w:val="52"/>
      <w:lang w:val="de-DE"/>
    </w:rPr>
  </w:style>
  <w:style w:type="paragraph" w:customStyle="1" w:styleId="TitleLeft">
    <w:name w:val="Title Left"/>
    <w:basedOn w:val="Normal"/>
    <w:next w:val="BodyTextFirstIndent"/>
    <w:uiPriority w:val="10"/>
    <w:qFormat/>
    <w:pPr>
      <w:keepNext/>
    </w:pPr>
    <w:rPr>
      <w:b/>
    </w:rPr>
  </w:style>
  <w:style w:type="paragraph" w:styleId="BlockText">
    <w:name w:val="Block Text"/>
    <w:basedOn w:val="Normal"/>
    <w:pPr>
      <w:ind w:left="1440" w:right="1440"/>
    </w:pPr>
    <w:rPr>
      <w:rFonts w:eastAsiaTheme="minorEastAsia"/>
      <w:iCs/>
    </w:rPr>
  </w:style>
  <w:style w:type="table" w:styleId="TableGrid">
    <w:name w:val="Table Grid"/>
    <w:basedOn w:val="Table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Normal"/>
    <w:semiHidden/>
    <w:unhideWhenUsed/>
    <w:qFormat/>
    <w:pPr>
      <w:jc w:val="center"/>
    </w:pPr>
    <w:rPr>
      <w:rFonts w:eastAsia="Times New Roman" w:cs="Times New Roman"/>
      <w:b/>
      <w:szCs w:val="20"/>
    </w:rPr>
  </w:style>
  <w:style w:type="paragraph" w:customStyle="1" w:styleId="TOCPage">
    <w:name w:val="TOC Page"/>
    <w:basedOn w:val="Normal"/>
    <w:semiHidden/>
    <w:unhideWhenUsed/>
    <w:pPr>
      <w:jc w:val="right"/>
    </w:pPr>
    <w:rPr>
      <w:rFonts w:eastAsia="Times New Roman" w:cs="Times New Roman"/>
      <w:b/>
      <w:szCs w:val="20"/>
    </w:rPr>
  </w:style>
  <w:style w:type="paragraph" w:styleId="TOC1">
    <w:name w:val="toc 1"/>
    <w:basedOn w:val="Normal"/>
    <w:next w:val="Normal"/>
    <w:autoRedefine/>
    <w:uiPriority w:val="39"/>
    <w:semiHidden/>
    <w:unhideWhenUsed/>
    <w:pPr>
      <w:tabs>
        <w:tab w:val="left" w:pos="720"/>
        <w:tab w:val="right" w:leader="dot" w:pos="9360"/>
      </w:tabs>
      <w:ind w:left="720" w:hanging="720"/>
    </w:pPr>
  </w:style>
  <w:style w:type="paragraph" w:styleId="TOC2">
    <w:name w:val="toc 2"/>
    <w:basedOn w:val="Normal"/>
    <w:next w:val="Normal"/>
    <w:autoRedefine/>
    <w:uiPriority w:val="39"/>
    <w:semiHidden/>
    <w:unhideWhenUsed/>
    <w:pPr>
      <w:tabs>
        <w:tab w:val="left" w:pos="1440"/>
        <w:tab w:val="right" w:leader="dot" w:pos="9360"/>
      </w:tabs>
      <w:ind w:left="1440" w:hanging="720"/>
    </w:pPr>
  </w:style>
  <w:style w:type="paragraph" w:styleId="TOC3">
    <w:name w:val="toc 3"/>
    <w:basedOn w:val="Normal"/>
    <w:next w:val="Normal"/>
    <w:autoRedefine/>
    <w:uiPriority w:val="39"/>
    <w:semiHidden/>
    <w:unhideWhenUsed/>
    <w:pPr>
      <w:tabs>
        <w:tab w:val="left" w:pos="2160"/>
        <w:tab w:val="right" w:leader="dot" w:pos="9360"/>
      </w:tabs>
      <w:ind w:left="2160" w:hanging="720"/>
    </w:pPr>
  </w:style>
  <w:style w:type="paragraph" w:styleId="TOC4">
    <w:name w:val="toc 4"/>
    <w:basedOn w:val="Normal"/>
    <w:next w:val="Normal"/>
    <w:autoRedefine/>
    <w:uiPriority w:val="39"/>
    <w:semiHidden/>
    <w:unhideWhenUsed/>
    <w:pPr>
      <w:tabs>
        <w:tab w:val="left" w:pos="2880"/>
        <w:tab w:val="right" w:leader="dot" w:pos="9360"/>
      </w:tabs>
      <w:ind w:left="2880" w:hanging="720"/>
    </w:pPr>
  </w:style>
  <w:style w:type="paragraph" w:styleId="TOC5">
    <w:name w:val="toc 5"/>
    <w:basedOn w:val="Normal"/>
    <w:next w:val="Normal"/>
    <w:autoRedefine/>
    <w:uiPriority w:val="39"/>
    <w:semiHidden/>
    <w:unhideWhenUsed/>
    <w:pPr>
      <w:tabs>
        <w:tab w:val="left" w:pos="3600"/>
        <w:tab w:val="right" w:leader="dot" w:pos="9360"/>
      </w:tabs>
      <w:ind w:left="3600" w:hanging="720"/>
    </w:pPr>
  </w:style>
  <w:style w:type="paragraph" w:styleId="TOC6">
    <w:name w:val="toc 6"/>
    <w:basedOn w:val="Normal"/>
    <w:next w:val="Normal"/>
    <w:autoRedefine/>
    <w:uiPriority w:val="39"/>
    <w:semiHidden/>
    <w:unhideWhenUsed/>
    <w:pPr>
      <w:tabs>
        <w:tab w:val="left" w:pos="4320"/>
        <w:tab w:val="right" w:leader="dot" w:pos="9360"/>
      </w:tabs>
      <w:ind w:left="4320" w:hanging="720"/>
    </w:pPr>
  </w:style>
  <w:style w:type="paragraph" w:styleId="TOC7">
    <w:name w:val="toc 7"/>
    <w:basedOn w:val="Normal"/>
    <w:next w:val="Normal"/>
    <w:autoRedefine/>
    <w:uiPriority w:val="39"/>
    <w:semiHidden/>
    <w:unhideWhenUsed/>
    <w:pPr>
      <w:tabs>
        <w:tab w:val="left" w:pos="5040"/>
        <w:tab w:val="right" w:leader="dot" w:pos="9360"/>
      </w:tabs>
      <w:ind w:left="5040" w:hanging="720"/>
    </w:pPr>
  </w:style>
  <w:style w:type="paragraph" w:styleId="TOC8">
    <w:name w:val="toc 8"/>
    <w:basedOn w:val="Normal"/>
    <w:next w:val="Normal"/>
    <w:autoRedefine/>
    <w:uiPriority w:val="39"/>
    <w:semiHidden/>
    <w:unhideWhenUsed/>
    <w:pPr>
      <w:tabs>
        <w:tab w:val="left" w:pos="5760"/>
        <w:tab w:val="right" w:leader="dot" w:pos="9360"/>
      </w:tabs>
      <w:ind w:left="5760" w:hanging="720"/>
    </w:pPr>
  </w:style>
  <w:style w:type="paragraph" w:styleId="TOC9">
    <w:name w:val="toc 9"/>
    <w:basedOn w:val="Normal"/>
    <w:next w:val="Normal"/>
    <w:autoRedefine/>
    <w:uiPriority w:val="39"/>
    <w:semiHidden/>
    <w:unhideWhenUsed/>
    <w:pPr>
      <w:tabs>
        <w:tab w:val="left" w:pos="5760"/>
        <w:tab w:val="right" w:leader="dot" w:pos="9360"/>
      </w:tabs>
      <w:ind w:left="5760" w:hanging="720"/>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lang w:val="de-DE"/>
    </w:rPr>
  </w:style>
  <w:style w:type="paragraph" w:styleId="TableofFigures">
    <w:name w:val="table of figures"/>
    <w:basedOn w:val="Normal"/>
    <w:next w:val="Normal"/>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TableofAuthorities">
    <w:name w:val="table of authorities"/>
    <w:basedOn w:val="Normal"/>
    <w:next w:val="Normal"/>
    <w:uiPriority w:val="99"/>
    <w:semiHidden/>
    <w:unhideWhenUsed/>
    <w:pPr>
      <w:ind w:left="240" w:hanging="240"/>
    </w:p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rFonts w:ascii="Times New Roman" w:hAnsi="Times New Roman"/>
      <w:sz w:val="24"/>
      <w:lang w:val="de-DE"/>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imes New Roman" w:hAnsi="Times New Roman"/>
      <w:sz w:val="24"/>
      <w:lang w:val="de-DE"/>
    </w:rPr>
  </w:style>
  <w:style w:type="paragraph" w:styleId="NoSpacing">
    <w:name w:val="No Spacing"/>
    <w:uiPriority w:val="1"/>
    <w:qFormat/>
    <w:pPr>
      <w:spacing w:after="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Normal"/>
    <w:link w:val="BodyTextFirstIndent2Char"/>
    <w:qFormat/>
    <w:pPr>
      <w:spacing w:after="0" w:line="480" w:lineRule="auto"/>
      <w:ind w:firstLine="720"/>
    </w:pPr>
  </w:style>
  <w:style w:type="character" w:customStyle="1" w:styleId="BodyTextFirstIndent2Char">
    <w:name w:val="Body Text First Indent 2 Char"/>
    <w:basedOn w:val="BodyTextIndentChar"/>
    <w:link w:val="BodyTextFirstIndent2"/>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semiHidden/>
    <w:unhideWhenUsed/>
    <w:qFormat/>
    <w:rPr>
      <w:b/>
      <w:bCs/>
      <w:smallCaps/>
      <w:spacing w:val="5"/>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Closing">
    <w:name w:val="Closing"/>
    <w:basedOn w:val="Normal"/>
    <w:link w:val="ClosingChar"/>
    <w:uiPriority w:val="99"/>
    <w:semiHidden/>
    <w:unhideWhenUsed/>
    <w:pPr>
      <w:spacing w:after="0"/>
      <w:ind w:left="4320"/>
    </w:pPr>
  </w:style>
  <w:style w:type="character" w:customStyle="1" w:styleId="ClosingChar">
    <w:name w:val="Closing Char"/>
    <w:basedOn w:val="DefaultParagraphFont"/>
    <w:link w:val="Closing"/>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spacing w:after="0"/>
      <w:ind w:left="240" w:hanging="240"/>
    </w:pPr>
  </w:style>
  <w:style w:type="paragraph" w:styleId="Index2">
    <w:name w:val="index 2"/>
    <w:basedOn w:val="Normal"/>
    <w:next w:val="Normal"/>
    <w:autoRedefine/>
    <w:uiPriority w:val="99"/>
    <w:semiHidden/>
    <w:unhideWhenUsed/>
    <w:pPr>
      <w:spacing w:after="0"/>
      <w:ind w:left="480" w:hanging="240"/>
    </w:pPr>
  </w:style>
  <w:style w:type="paragraph" w:styleId="Index3">
    <w:name w:val="index 3"/>
    <w:basedOn w:val="Normal"/>
    <w:next w:val="Normal"/>
    <w:autoRedefine/>
    <w:uiPriority w:val="99"/>
    <w:semiHidden/>
    <w:unhideWhenUsed/>
    <w:pPr>
      <w:spacing w:after="0"/>
      <w:ind w:left="720" w:hanging="240"/>
    </w:pPr>
  </w:style>
  <w:style w:type="paragraph" w:styleId="Index4">
    <w:name w:val="index 4"/>
    <w:basedOn w:val="Normal"/>
    <w:next w:val="Normal"/>
    <w:autoRedefine/>
    <w:uiPriority w:val="99"/>
    <w:semiHidden/>
    <w:unhideWhenUsed/>
    <w:pPr>
      <w:spacing w:after="0"/>
      <w:ind w:left="960" w:hanging="240"/>
    </w:pPr>
  </w:style>
  <w:style w:type="paragraph" w:styleId="Index5">
    <w:name w:val="index 5"/>
    <w:basedOn w:val="Normal"/>
    <w:next w:val="Normal"/>
    <w:autoRedefine/>
    <w:uiPriority w:val="99"/>
    <w:semiHidden/>
    <w:unhideWhenUsed/>
    <w:pPr>
      <w:spacing w:after="0"/>
      <w:ind w:left="1200" w:hanging="240"/>
    </w:pPr>
  </w:style>
  <w:style w:type="paragraph" w:styleId="Index6">
    <w:name w:val="index 6"/>
    <w:basedOn w:val="Normal"/>
    <w:next w:val="Normal"/>
    <w:autoRedefine/>
    <w:uiPriority w:val="99"/>
    <w:semiHidden/>
    <w:unhideWhenUsed/>
    <w:pPr>
      <w:spacing w:after="0"/>
      <w:ind w:left="1440" w:hanging="240"/>
    </w:pPr>
  </w:style>
  <w:style w:type="paragraph" w:styleId="Index7">
    <w:name w:val="index 7"/>
    <w:basedOn w:val="Normal"/>
    <w:next w:val="Normal"/>
    <w:autoRedefine/>
    <w:uiPriority w:val="99"/>
    <w:semiHidden/>
    <w:unhideWhenUsed/>
    <w:pPr>
      <w:spacing w:after="0"/>
      <w:ind w:left="1680" w:hanging="240"/>
    </w:pPr>
  </w:style>
  <w:style w:type="paragraph" w:styleId="Index8">
    <w:name w:val="index 8"/>
    <w:basedOn w:val="Normal"/>
    <w:next w:val="Normal"/>
    <w:autoRedefine/>
    <w:uiPriority w:val="99"/>
    <w:semiHidden/>
    <w:unhideWhenUsed/>
    <w:pPr>
      <w:spacing w:after="0"/>
      <w:ind w:left="1920" w:hanging="240"/>
    </w:pPr>
  </w:style>
  <w:style w:type="paragraph" w:styleId="Index9">
    <w:name w:val="index 9"/>
    <w:basedOn w:val="Normal"/>
    <w:next w:val="Normal"/>
    <w:autoRedefine/>
    <w:uiPriority w:val="99"/>
    <w:semiHidden/>
    <w:unhideWhenUsed/>
    <w:pPr>
      <w:spacing w:after="0"/>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Pr>
      <w:b/>
      <w:bCs/>
      <w:i/>
      <w:iCs/>
      <w:color w:val="4F81BD" w:themeColor="accent1"/>
    </w:rPr>
  </w:style>
  <w:style w:type="paragraph" w:styleId="IntenseQuote">
    <w:name w:val="Intense Quote"/>
    <w:basedOn w:val="Normal"/>
    <w:next w:val="Normal"/>
    <w:link w:val="IntenseQuoteChar"/>
    <w:uiPriority w:val="30"/>
    <w:semiHidden/>
    <w:unhideWhenUsed/>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rPr>
  </w:style>
  <w:style w:type="character" w:styleId="IntenseReference">
    <w:name w:val="Intense Reference"/>
    <w:basedOn w:val="DefaultParagraphFont"/>
    <w:uiPriority w:val="32"/>
    <w:semiHidden/>
    <w:unhideWhenUsed/>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numPr>
        <w:numId w:val="7"/>
      </w:numPr>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ListNumber5">
    <w:name w:val="List Number 5"/>
    <w:basedOn w:val="Normal"/>
    <w:uiPriority w:val="99"/>
    <w:semiHidden/>
    <w:unhideWhenUsed/>
    <w:pPr>
      <w:numPr>
        <w:numId w:val="11"/>
      </w:numPr>
      <w:contextualSpacing/>
    </w:pPr>
  </w:style>
  <w:style w:type="paragraph" w:styleId="ListParagraph">
    <w:name w:val="List Paragraph"/>
    <w:basedOn w:val="Normal"/>
    <w:uiPriority w:val="34"/>
    <w:semiHidden/>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Pr>
      <w:rFonts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semiHidden/>
    <w:unhideWhenUsed/>
    <w:qFormat/>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character" w:styleId="Strong">
    <w:name w:val="Strong"/>
    <w:basedOn w:val="DefaultParagraphFont"/>
    <w:uiPriority w:val="22"/>
    <w:semiHidden/>
    <w:unhideWhenUsed/>
    <w:qFormat/>
    <w:rPr>
      <w:b/>
      <w:bCs/>
    </w:rPr>
  </w:style>
  <w:style w:type="paragraph" w:styleId="Subtitle">
    <w:name w:val="Subtitle"/>
    <w:basedOn w:val="Normal"/>
    <w:next w:val="Normal"/>
    <w:link w:val="SubtitleChar"/>
    <w:uiPriority w:val="11"/>
    <w:semiHidden/>
    <w:unhideWhenUsed/>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semiHidden/>
    <w:unhideWhenUsed/>
    <w:qFormat/>
    <w:rPr>
      <w:i/>
      <w:iCs/>
      <w:color w:val="808080" w:themeColor="text1" w:themeTint="7F"/>
    </w:rPr>
  </w:style>
  <w:style w:type="character" w:styleId="SubtleReference">
    <w:name w:val="Subtle Reference"/>
    <w:basedOn w:val="DefaultParagraphFont"/>
    <w:uiPriority w:val="31"/>
    <w:semiHidden/>
    <w:unhideWhenUsed/>
    <w:qFormat/>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oa heading" w:semiHidden="0" w:unhideWhenUsed="0"/>
    <w:lsdException w:name="List Bullet" w:semiHidden="0" w:uiPriority="0" w:unhideWhenUsed="0" w:qFormat="1"/>
    <w:lsdException w:name="List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List Continue" w:semiHidden="0" w:uiPriority="0" w:unhideWhenUsed="0" w:qFormat="1"/>
    <w:lsdException w:name="Subtitle" w:uiPriority="11" w:qFormat="1"/>
    <w:lsdException w:name="Body Text First Indent" w:semiHidden="0" w:uiPriority="0" w:unhideWhenUsed="0" w:qFormat="1"/>
    <w:lsdException w:name="Body Text First Indent 2" w:qFormat="1"/>
    <w:lsdException w:name="Body Text 2" w:semiHidden="0" w:uiPriority="0" w:unhideWhenUsed="0" w:qFormat="1"/>
    <w:lsdException w:name="Block Text" w:semiHidden="0" w:uiPriority="0" w:unhideWhenUsed="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0" w:unhideWhenUsed="0" w:qFormat="1"/>
  </w:latentStyles>
  <w:style w:type="paragraph" w:default="1" w:styleId="Normal">
    <w:name w:val="Normal"/>
    <w:qFormat/>
  </w:style>
  <w:style w:type="paragraph" w:styleId="Heading1">
    <w:name w:val="heading 1"/>
    <w:basedOn w:val="Normal"/>
    <w:link w:val="Heading1Char"/>
    <w:uiPriority w:val="9"/>
    <w:qFormat/>
    <w:pPr>
      <w:numPr>
        <w:numId w:val="12"/>
      </w:numPr>
      <w:tabs>
        <w:tab w:val="clear" w:pos="720"/>
      </w:tabs>
      <w:outlineLvl w:val="0"/>
    </w:pPr>
    <w:rPr>
      <w:rFonts w:eastAsiaTheme="majorEastAsia" w:cs="Times New Roman"/>
      <w:bCs/>
      <w:szCs w:val="28"/>
    </w:rPr>
  </w:style>
  <w:style w:type="paragraph" w:styleId="Heading2">
    <w:name w:val="heading 2"/>
    <w:basedOn w:val="Normal"/>
    <w:link w:val="Heading2Char"/>
    <w:uiPriority w:val="9"/>
    <w:semiHidden/>
    <w:unhideWhenUsed/>
    <w:qFormat/>
    <w:pPr>
      <w:numPr>
        <w:ilvl w:val="1"/>
        <w:numId w:val="12"/>
      </w:numPr>
      <w:outlineLvl w:val="1"/>
    </w:pPr>
    <w:rPr>
      <w:rFonts w:eastAsiaTheme="majorEastAsia" w:cs="Times New Roman"/>
      <w:bCs/>
      <w:szCs w:val="26"/>
    </w:rPr>
  </w:style>
  <w:style w:type="paragraph" w:styleId="Heading3">
    <w:name w:val="heading 3"/>
    <w:basedOn w:val="Normal"/>
    <w:link w:val="Heading3Char"/>
    <w:uiPriority w:val="9"/>
    <w:semiHidden/>
    <w:unhideWhenUsed/>
    <w:qFormat/>
    <w:pPr>
      <w:numPr>
        <w:ilvl w:val="2"/>
        <w:numId w:val="12"/>
      </w:numPr>
      <w:outlineLvl w:val="2"/>
    </w:pPr>
    <w:rPr>
      <w:rFonts w:eastAsiaTheme="majorEastAsia" w:cs="Times New Roman"/>
      <w:bCs/>
    </w:rPr>
  </w:style>
  <w:style w:type="paragraph" w:styleId="Heading4">
    <w:name w:val="heading 4"/>
    <w:basedOn w:val="Normal"/>
    <w:link w:val="Heading4Char"/>
    <w:uiPriority w:val="9"/>
    <w:semiHidden/>
    <w:unhideWhenUsed/>
    <w:qFormat/>
    <w:pPr>
      <w:numPr>
        <w:ilvl w:val="3"/>
        <w:numId w:val="12"/>
      </w:numPr>
      <w:outlineLvl w:val="3"/>
    </w:pPr>
    <w:rPr>
      <w:rFonts w:eastAsiaTheme="majorEastAsia" w:cs="Times New Roman"/>
      <w:bCs/>
      <w:iCs/>
    </w:rPr>
  </w:style>
  <w:style w:type="paragraph" w:styleId="Heading5">
    <w:name w:val="heading 5"/>
    <w:basedOn w:val="Normal"/>
    <w:link w:val="Heading5Char"/>
    <w:uiPriority w:val="9"/>
    <w:semiHidden/>
    <w:unhideWhenUsed/>
    <w:qFormat/>
    <w:pPr>
      <w:numPr>
        <w:ilvl w:val="4"/>
        <w:numId w:val="12"/>
      </w:numPr>
      <w:outlineLvl w:val="4"/>
    </w:pPr>
    <w:rPr>
      <w:rFonts w:eastAsiaTheme="majorEastAsia" w:cs="Times New Roman"/>
    </w:rPr>
  </w:style>
  <w:style w:type="paragraph" w:styleId="Heading6">
    <w:name w:val="heading 6"/>
    <w:basedOn w:val="Normal"/>
    <w:link w:val="Heading6Char"/>
    <w:uiPriority w:val="9"/>
    <w:semiHidden/>
    <w:unhideWhenUsed/>
    <w:qFormat/>
    <w:pPr>
      <w:numPr>
        <w:ilvl w:val="5"/>
        <w:numId w:val="12"/>
      </w:numPr>
      <w:outlineLvl w:val="5"/>
    </w:pPr>
    <w:rPr>
      <w:rFonts w:eastAsiaTheme="majorEastAsia" w:cs="Times New Roman"/>
      <w:iCs/>
    </w:rPr>
  </w:style>
  <w:style w:type="paragraph" w:styleId="Heading7">
    <w:name w:val="heading 7"/>
    <w:basedOn w:val="Normal"/>
    <w:link w:val="Heading7Char"/>
    <w:uiPriority w:val="9"/>
    <w:semiHidden/>
    <w:unhideWhenUsed/>
    <w:qFormat/>
    <w:pPr>
      <w:numPr>
        <w:ilvl w:val="6"/>
        <w:numId w:val="12"/>
      </w:numPr>
      <w:outlineLvl w:val="6"/>
    </w:pPr>
    <w:rPr>
      <w:rFonts w:eastAsiaTheme="majorEastAsia" w:cs="Times New Roman"/>
      <w:iCs/>
    </w:rPr>
  </w:style>
  <w:style w:type="paragraph" w:styleId="Heading8">
    <w:name w:val="heading 8"/>
    <w:basedOn w:val="Normal"/>
    <w:link w:val="Heading8Char"/>
    <w:uiPriority w:val="9"/>
    <w:semiHidden/>
    <w:unhideWhenUsed/>
    <w:qFormat/>
    <w:pPr>
      <w:numPr>
        <w:ilvl w:val="7"/>
        <w:numId w:val="12"/>
      </w:numPr>
      <w:outlineLvl w:val="7"/>
    </w:pPr>
    <w:rPr>
      <w:rFonts w:eastAsiaTheme="majorEastAsia" w:cs="Times New Roman"/>
      <w:szCs w:val="20"/>
    </w:rPr>
  </w:style>
  <w:style w:type="paragraph" w:styleId="Heading9">
    <w:name w:val="heading 9"/>
    <w:basedOn w:val="Normal"/>
    <w:link w:val="Heading9Char"/>
    <w:uiPriority w:val="9"/>
    <w:semiHidden/>
    <w:unhideWhenUsed/>
    <w:qFormat/>
    <w:pPr>
      <w:numPr>
        <w:ilvl w:val="8"/>
        <w:numId w:val="12"/>
      </w:numPr>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semiHidden/>
    <w:rPr>
      <w:sz w:val="14"/>
    </w:rPr>
  </w:style>
  <w:style w:type="paragraph" w:styleId="Header">
    <w:name w:val="header"/>
    <w:basedOn w:val="Normal"/>
    <w:link w:val="HeaderChar"/>
    <w:uiPriority w:val="99"/>
    <w:semiHidden/>
    <w:unhideWhenUsed/>
    <w:pPr>
      <w:tabs>
        <w:tab w:val="center" w:pos="4680"/>
        <w:tab w:val="right" w:pos="9360"/>
      </w:tabs>
      <w:spacing w:after="0"/>
    </w:pPr>
  </w:style>
  <w:style w:type="character" w:customStyle="1" w:styleId="HeaderChar">
    <w:name w:val="Header Char"/>
    <w:basedOn w:val="DefaultParagraphFont"/>
    <w:link w:val="Header"/>
    <w:uiPriority w:val="99"/>
    <w:semiHidden/>
    <w:rPr>
      <w:rFonts w:ascii="Times New Roman" w:hAnsi="Times New Roman"/>
      <w:sz w:val="24"/>
      <w:lang w:val="de-DE"/>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lang w:val="de-DE"/>
    </w:rPr>
  </w:style>
  <w:style w:type="character" w:customStyle="1" w:styleId="Heading1Char">
    <w:name w:val="Heading 1 Char"/>
    <w:basedOn w:val="DefaultParagraphFont"/>
    <w:link w:val="Heading1"/>
    <w:uiPriority w:val="9"/>
    <w:rPr>
      <w:rFonts w:eastAsiaTheme="majorEastAsia" w:cs="Times New Roman"/>
      <w:bCs/>
      <w:szCs w:val="28"/>
    </w:rPr>
  </w:style>
  <w:style w:type="character" w:customStyle="1" w:styleId="Heading2Char">
    <w:name w:val="Heading 2 Char"/>
    <w:basedOn w:val="DefaultParagraphFont"/>
    <w:link w:val="Heading2"/>
    <w:uiPriority w:val="9"/>
    <w:semiHidden/>
    <w:rPr>
      <w:rFonts w:eastAsiaTheme="majorEastAsia" w:cs="Times New Roman"/>
      <w:bCs/>
      <w:szCs w:val="26"/>
    </w:rPr>
  </w:style>
  <w:style w:type="character" w:customStyle="1" w:styleId="Heading3Char">
    <w:name w:val="Heading 3 Char"/>
    <w:basedOn w:val="DefaultParagraphFont"/>
    <w:link w:val="Heading3"/>
    <w:uiPriority w:val="9"/>
    <w:semiHidden/>
    <w:rPr>
      <w:rFonts w:eastAsiaTheme="majorEastAsia" w:cs="Times New Roman"/>
      <w:bCs/>
    </w:rPr>
  </w:style>
  <w:style w:type="character" w:customStyle="1" w:styleId="Heading4Char">
    <w:name w:val="Heading 4 Char"/>
    <w:basedOn w:val="DefaultParagraphFont"/>
    <w:link w:val="Heading4"/>
    <w:uiPriority w:val="9"/>
    <w:semiHidden/>
    <w:rPr>
      <w:rFonts w:eastAsiaTheme="majorEastAsia" w:cs="Times New Roman"/>
      <w:bCs/>
      <w:iCs/>
    </w:rPr>
  </w:style>
  <w:style w:type="character" w:customStyle="1" w:styleId="Heading5Char">
    <w:name w:val="Heading 5 Char"/>
    <w:basedOn w:val="DefaultParagraphFont"/>
    <w:link w:val="Heading5"/>
    <w:uiPriority w:val="9"/>
    <w:semiHidden/>
    <w:rPr>
      <w:rFonts w:eastAsiaTheme="majorEastAsia" w:cs="Times New Roman"/>
    </w:rPr>
  </w:style>
  <w:style w:type="character" w:customStyle="1" w:styleId="Heading6Char">
    <w:name w:val="Heading 6 Char"/>
    <w:basedOn w:val="DefaultParagraphFont"/>
    <w:link w:val="Heading6"/>
    <w:uiPriority w:val="9"/>
    <w:semiHidden/>
    <w:rPr>
      <w:rFonts w:eastAsiaTheme="majorEastAsia" w:cs="Times New Roman"/>
      <w:iCs/>
    </w:rPr>
  </w:style>
  <w:style w:type="character" w:customStyle="1" w:styleId="Heading7Char">
    <w:name w:val="Heading 7 Char"/>
    <w:basedOn w:val="DefaultParagraphFont"/>
    <w:link w:val="Heading7"/>
    <w:uiPriority w:val="9"/>
    <w:semiHidden/>
    <w:rPr>
      <w:rFonts w:eastAsiaTheme="majorEastAsia" w:cs="Times New Roman"/>
      <w:iCs/>
    </w:rPr>
  </w:style>
  <w:style w:type="character" w:customStyle="1" w:styleId="Heading8Char">
    <w:name w:val="Heading 8 Char"/>
    <w:basedOn w:val="DefaultParagraphFont"/>
    <w:link w:val="Heading8"/>
    <w:uiPriority w:val="9"/>
    <w:semiHidden/>
    <w:rPr>
      <w:rFonts w:eastAsiaTheme="majorEastAsia" w:cs="Times New Roman"/>
      <w:szCs w:val="20"/>
    </w:rPr>
  </w:style>
  <w:style w:type="character" w:customStyle="1" w:styleId="Heading9Char">
    <w:name w:val="Heading 9 Char"/>
    <w:basedOn w:val="DefaultParagraphFont"/>
    <w:link w:val="Heading9"/>
    <w:uiPriority w:val="9"/>
    <w:semiHidden/>
    <w:rPr>
      <w:rFonts w:eastAsiaTheme="majorEastAsia" w:cs="Times New Roman"/>
      <w:iCs/>
      <w:szCs w:val="20"/>
    </w:rPr>
  </w:style>
  <w:style w:type="paragraph" w:styleId="BodyText">
    <w:name w:val="Body Text"/>
    <w:basedOn w:val="Normal"/>
    <w:link w:val="BodyTextChar"/>
    <w:qFormat/>
  </w:style>
  <w:style w:type="character" w:customStyle="1" w:styleId="BodyTextChar">
    <w:name w:val="Body Text Char"/>
    <w:basedOn w:val="DefaultParagraphFont"/>
    <w:link w:val="BodyText"/>
    <w:rPr>
      <w:rFonts w:ascii="Times New Roman" w:hAnsi="Times New Roman"/>
      <w:sz w:val="24"/>
      <w:lang w:val="de-DE"/>
    </w:rPr>
  </w:style>
  <w:style w:type="paragraph" w:styleId="BodyText2">
    <w:name w:val="Body Text 2"/>
    <w:basedOn w:val="Normal"/>
    <w:link w:val="BodyText2Char"/>
    <w:qFormat/>
    <w:pPr>
      <w:spacing w:after="0" w:line="480" w:lineRule="auto"/>
    </w:pPr>
  </w:style>
  <w:style w:type="character" w:customStyle="1" w:styleId="BodyText2Char">
    <w:name w:val="Body Text 2 Char"/>
    <w:basedOn w:val="DefaultParagraphFont"/>
    <w:link w:val="BodyText2"/>
    <w:rPr>
      <w:rFonts w:ascii="Times New Roman" w:hAnsi="Times New Roman"/>
      <w:sz w:val="24"/>
      <w:lang w:val="de-DE"/>
    </w:rPr>
  </w:style>
  <w:style w:type="paragraph" w:styleId="BodyTextFirstIndent">
    <w:name w:val="Body Text First Indent"/>
    <w:basedOn w:val="Normal"/>
    <w:link w:val="BodyTextFirstIndentChar"/>
    <w:qFormat/>
    <w:pPr>
      <w:ind w:firstLine="720"/>
    </w:pPr>
  </w:style>
  <w:style w:type="character" w:customStyle="1" w:styleId="BodyTextFirstIndentChar">
    <w:name w:val="Body Text First Indent Char"/>
    <w:basedOn w:val="BodyTextChar"/>
    <w:link w:val="BodyTextFirstIndent"/>
    <w:rPr>
      <w:rFonts w:ascii="Times New Roman" w:hAnsi="Times New Roman"/>
      <w:sz w:val="24"/>
      <w:lang w:val="de-DE"/>
    </w:rPr>
  </w:style>
  <w:style w:type="paragraph" w:styleId="ListBullet">
    <w:name w:val="List Bullet"/>
    <w:basedOn w:val="Normal"/>
    <w:qFormat/>
    <w:pPr>
      <w:numPr>
        <w:numId w:val="2"/>
      </w:numPr>
      <w:contextualSpacing/>
    </w:pPr>
  </w:style>
  <w:style w:type="paragraph" w:styleId="ListNumber">
    <w:name w:val="List Number"/>
    <w:basedOn w:val="Normal"/>
    <w:qFormat/>
    <w:pPr>
      <w:numPr>
        <w:numId w:val="3"/>
      </w:numPr>
      <w:contextualSpacing/>
    </w:pPr>
  </w:style>
  <w:style w:type="paragraph" w:styleId="ListContinue">
    <w:name w:val="List Continue"/>
    <w:basedOn w:val="Normal"/>
    <w:qFormat/>
    <w:pPr>
      <w:ind w:left="720"/>
    </w:pPr>
  </w:style>
  <w:style w:type="paragraph" w:styleId="Title">
    <w:name w:val="Title"/>
    <w:basedOn w:val="Normal"/>
    <w:next w:val="BodyTextFirstIndent"/>
    <w:link w:val="TitleChar"/>
    <w:uiPriority w:val="10"/>
    <w:qFormat/>
    <w:pPr>
      <w:keepNext/>
      <w:jc w:val="center"/>
    </w:pPr>
    <w:rPr>
      <w:rFonts w:eastAsiaTheme="majorEastAsia" w:cstheme="majorBidi"/>
      <w:b/>
      <w:kern w:val="28"/>
      <w:szCs w:val="52"/>
    </w:rPr>
  </w:style>
  <w:style w:type="character" w:customStyle="1" w:styleId="TitleChar">
    <w:name w:val="Title Char"/>
    <w:basedOn w:val="DefaultParagraphFont"/>
    <w:link w:val="Title"/>
    <w:uiPriority w:val="10"/>
    <w:rPr>
      <w:rFonts w:ascii="Times New Roman" w:eastAsiaTheme="majorEastAsia" w:hAnsi="Times New Roman" w:cstheme="majorBidi"/>
      <w:b/>
      <w:kern w:val="28"/>
      <w:sz w:val="24"/>
      <w:szCs w:val="52"/>
      <w:lang w:val="de-DE"/>
    </w:rPr>
  </w:style>
  <w:style w:type="paragraph" w:customStyle="1" w:styleId="TitleLeft">
    <w:name w:val="Title Left"/>
    <w:basedOn w:val="Normal"/>
    <w:next w:val="BodyTextFirstIndent"/>
    <w:uiPriority w:val="10"/>
    <w:qFormat/>
    <w:pPr>
      <w:keepNext/>
    </w:pPr>
    <w:rPr>
      <w:b/>
    </w:rPr>
  </w:style>
  <w:style w:type="paragraph" w:styleId="BlockText">
    <w:name w:val="Block Text"/>
    <w:basedOn w:val="Normal"/>
    <w:pPr>
      <w:ind w:left="1440" w:right="1440"/>
    </w:pPr>
    <w:rPr>
      <w:rFonts w:eastAsiaTheme="minorEastAsia"/>
      <w:iCs/>
    </w:rPr>
  </w:style>
  <w:style w:type="table" w:styleId="TableGrid">
    <w:name w:val="Table Grid"/>
    <w:basedOn w:val="Table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Normal"/>
    <w:semiHidden/>
    <w:unhideWhenUsed/>
    <w:qFormat/>
    <w:pPr>
      <w:jc w:val="center"/>
    </w:pPr>
    <w:rPr>
      <w:rFonts w:eastAsia="Times New Roman" w:cs="Times New Roman"/>
      <w:b/>
      <w:szCs w:val="20"/>
    </w:rPr>
  </w:style>
  <w:style w:type="paragraph" w:customStyle="1" w:styleId="TOCPage">
    <w:name w:val="TOC Page"/>
    <w:basedOn w:val="Normal"/>
    <w:semiHidden/>
    <w:unhideWhenUsed/>
    <w:pPr>
      <w:jc w:val="right"/>
    </w:pPr>
    <w:rPr>
      <w:rFonts w:eastAsia="Times New Roman" w:cs="Times New Roman"/>
      <w:b/>
      <w:szCs w:val="20"/>
    </w:rPr>
  </w:style>
  <w:style w:type="paragraph" w:styleId="TOC1">
    <w:name w:val="toc 1"/>
    <w:basedOn w:val="Normal"/>
    <w:next w:val="Normal"/>
    <w:autoRedefine/>
    <w:uiPriority w:val="39"/>
    <w:semiHidden/>
    <w:unhideWhenUsed/>
    <w:pPr>
      <w:tabs>
        <w:tab w:val="left" w:pos="720"/>
        <w:tab w:val="right" w:leader="dot" w:pos="9360"/>
      </w:tabs>
      <w:ind w:left="720" w:hanging="720"/>
    </w:pPr>
  </w:style>
  <w:style w:type="paragraph" w:styleId="TOC2">
    <w:name w:val="toc 2"/>
    <w:basedOn w:val="Normal"/>
    <w:next w:val="Normal"/>
    <w:autoRedefine/>
    <w:uiPriority w:val="39"/>
    <w:semiHidden/>
    <w:unhideWhenUsed/>
    <w:pPr>
      <w:tabs>
        <w:tab w:val="left" w:pos="1440"/>
        <w:tab w:val="right" w:leader="dot" w:pos="9360"/>
      </w:tabs>
      <w:ind w:left="1440" w:hanging="720"/>
    </w:pPr>
  </w:style>
  <w:style w:type="paragraph" w:styleId="TOC3">
    <w:name w:val="toc 3"/>
    <w:basedOn w:val="Normal"/>
    <w:next w:val="Normal"/>
    <w:autoRedefine/>
    <w:uiPriority w:val="39"/>
    <w:semiHidden/>
    <w:unhideWhenUsed/>
    <w:pPr>
      <w:tabs>
        <w:tab w:val="left" w:pos="2160"/>
        <w:tab w:val="right" w:leader="dot" w:pos="9360"/>
      </w:tabs>
      <w:ind w:left="2160" w:hanging="720"/>
    </w:pPr>
  </w:style>
  <w:style w:type="paragraph" w:styleId="TOC4">
    <w:name w:val="toc 4"/>
    <w:basedOn w:val="Normal"/>
    <w:next w:val="Normal"/>
    <w:autoRedefine/>
    <w:uiPriority w:val="39"/>
    <w:semiHidden/>
    <w:unhideWhenUsed/>
    <w:pPr>
      <w:tabs>
        <w:tab w:val="left" w:pos="2880"/>
        <w:tab w:val="right" w:leader="dot" w:pos="9360"/>
      </w:tabs>
      <w:ind w:left="2880" w:hanging="720"/>
    </w:pPr>
  </w:style>
  <w:style w:type="paragraph" w:styleId="TOC5">
    <w:name w:val="toc 5"/>
    <w:basedOn w:val="Normal"/>
    <w:next w:val="Normal"/>
    <w:autoRedefine/>
    <w:uiPriority w:val="39"/>
    <w:semiHidden/>
    <w:unhideWhenUsed/>
    <w:pPr>
      <w:tabs>
        <w:tab w:val="left" w:pos="3600"/>
        <w:tab w:val="right" w:leader="dot" w:pos="9360"/>
      </w:tabs>
      <w:ind w:left="3600" w:hanging="720"/>
    </w:pPr>
  </w:style>
  <w:style w:type="paragraph" w:styleId="TOC6">
    <w:name w:val="toc 6"/>
    <w:basedOn w:val="Normal"/>
    <w:next w:val="Normal"/>
    <w:autoRedefine/>
    <w:uiPriority w:val="39"/>
    <w:semiHidden/>
    <w:unhideWhenUsed/>
    <w:pPr>
      <w:tabs>
        <w:tab w:val="left" w:pos="4320"/>
        <w:tab w:val="right" w:leader="dot" w:pos="9360"/>
      </w:tabs>
      <w:ind w:left="4320" w:hanging="720"/>
    </w:pPr>
  </w:style>
  <w:style w:type="paragraph" w:styleId="TOC7">
    <w:name w:val="toc 7"/>
    <w:basedOn w:val="Normal"/>
    <w:next w:val="Normal"/>
    <w:autoRedefine/>
    <w:uiPriority w:val="39"/>
    <w:semiHidden/>
    <w:unhideWhenUsed/>
    <w:pPr>
      <w:tabs>
        <w:tab w:val="left" w:pos="5040"/>
        <w:tab w:val="right" w:leader="dot" w:pos="9360"/>
      </w:tabs>
      <w:ind w:left="5040" w:hanging="720"/>
    </w:pPr>
  </w:style>
  <w:style w:type="paragraph" w:styleId="TOC8">
    <w:name w:val="toc 8"/>
    <w:basedOn w:val="Normal"/>
    <w:next w:val="Normal"/>
    <w:autoRedefine/>
    <w:uiPriority w:val="39"/>
    <w:semiHidden/>
    <w:unhideWhenUsed/>
    <w:pPr>
      <w:tabs>
        <w:tab w:val="left" w:pos="5760"/>
        <w:tab w:val="right" w:leader="dot" w:pos="9360"/>
      </w:tabs>
      <w:ind w:left="5760" w:hanging="720"/>
    </w:pPr>
  </w:style>
  <w:style w:type="paragraph" w:styleId="TOC9">
    <w:name w:val="toc 9"/>
    <w:basedOn w:val="Normal"/>
    <w:next w:val="Normal"/>
    <w:autoRedefine/>
    <w:uiPriority w:val="39"/>
    <w:semiHidden/>
    <w:unhideWhenUsed/>
    <w:pPr>
      <w:tabs>
        <w:tab w:val="left" w:pos="5760"/>
        <w:tab w:val="right" w:leader="dot" w:pos="9360"/>
      </w:tabs>
      <w:ind w:left="5760" w:hanging="720"/>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lang w:val="de-DE"/>
    </w:rPr>
  </w:style>
  <w:style w:type="paragraph" w:styleId="TableofFigures">
    <w:name w:val="table of figures"/>
    <w:basedOn w:val="Normal"/>
    <w:next w:val="Normal"/>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TableofAuthorities">
    <w:name w:val="table of authorities"/>
    <w:basedOn w:val="Normal"/>
    <w:next w:val="Normal"/>
    <w:uiPriority w:val="99"/>
    <w:semiHidden/>
    <w:unhideWhenUsed/>
    <w:pPr>
      <w:ind w:left="240" w:hanging="240"/>
    </w:p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rFonts w:ascii="Times New Roman" w:hAnsi="Times New Roman"/>
      <w:sz w:val="24"/>
      <w:lang w:val="de-DE"/>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imes New Roman" w:hAnsi="Times New Roman"/>
      <w:sz w:val="24"/>
      <w:lang w:val="de-DE"/>
    </w:rPr>
  </w:style>
  <w:style w:type="paragraph" w:styleId="NoSpacing">
    <w:name w:val="No Spacing"/>
    <w:uiPriority w:val="1"/>
    <w:qFormat/>
    <w:pPr>
      <w:spacing w:after="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Normal"/>
    <w:link w:val="BodyTextFirstIndent2Char"/>
    <w:qFormat/>
    <w:pPr>
      <w:spacing w:after="0" w:line="480" w:lineRule="auto"/>
      <w:ind w:firstLine="720"/>
    </w:pPr>
  </w:style>
  <w:style w:type="character" w:customStyle="1" w:styleId="BodyTextFirstIndent2Char">
    <w:name w:val="Body Text First Indent 2 Char"/>
    <w:basedOn w:val="BodyTextIndentChar"/>
    <w:link w:val="BodyTextFirstIndent2"/>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semiHidden/>
    <w:unhideWhenUsed/>
    <w:qFormat/>
    <w:rPr>
      <w:b/>
      <w:bCs/>
      <w:smallCaps/>
      <w:spacing w:val="5"/>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Closing">
    <w:name w:val="Closing"/>
    <w:basedOn w:val="Normal"/>
    <w:link w:val="ClosingChar"/>
    <w:uiPriority w:val="99"/>
    <w:semiHidden/>
    <w:unhideWhenUsed/>
    <w:pPr>
      <w:spacing w:after="0"/>
      <w:ind w:left="4320"/>
    </w:pPr>
  </w:style>
  <w:style w:type="character" w:customStyle="1" w:styleId="ClosingChar">
    <w:name w:val="Closing Char"/>
    <w:basedOn w:val="DefaultParagraphFont"/>
    <w:link w:val="Closing"/>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spacing w:after="0"/>
      <w:ind w:left="240" w:hanging="240"/>
    </w:pPr>
  </w:style>
  <w:style w:type="paragraph" w:styleId="Index2">
    <w:name w:val="index 2"/>
    <w:basedOn w:val="Normal"/>
    <w:next w:val="Normal"/>
    <w:autoRedefine/>
    <w:uiPriority w:val="99"/>
    <w:semiHidden/>
    <w:unhideWhenUsed/>
    <w:pPr>
      <w:spacing w:after="0"/>
      <w:ind w:left="480" w:hanging="240"/>
    </w:pPr>
  </w:style>
  <w:style w:type="paragraph" w:styleId="Index3">
    <w:name w:val="index 3"/>
    <w:basedOn w:val="Normal"/>
    <w:next w:val="Normal"/>
    <w:autoRedefine/>
    <w:uiPriority w:val="99"/>
    <w:semiHidden/>
    <w:unhideWhenUsed/>
    <w:pPr>
      <w:spacing w:after="0"/>
      <w:ind w:left="720" w:hanging="240"/>
    </w:pPr>
  </w:style>
  <w:style w:type="paragraph" w:styleId="Index4">
    <w:name w:val="index 4"/>
    <w:basedOn w:val="Normal"/>
    <w:next w:val="Normal"/>
    <w:autoRedefine/>
    <w:uiPriority w:val="99"/>
    <w:semiHidden/>
    <w:unhideWhenUsed/>
    <w:pPr>
      <w:spacing w:after="0"/>
      <w:ind w:left="960" w:hanging="240"/>
    </w:pPr>
  </w:style>
  <w:style w:type="paragraph" w:styleId="Index5">
    <w:name w:val="index 5"/>
    <w:basedOn w:val="Normal"/>
    <w:next w:val="Normal"/>
    <w:autoRedefine/>
    <w:uiPriority w:val="99"/>
    <w:semiHidden/>
    <w:unhideWhenUsed/>
    <w:pPr>
      <w:spacing w:after="0"/>
      <w:ind w:left="1200" w:hanging="240"/>
    </w:pPr>
  </w:style>
  <w:style w:type="paragraph" w:styleId="Index6">
    <w:name w:val="index 6"/>
    <w:basedOn w:val="Normal"/>
    <w:next w:val="Normal"/>
    <w:autoRedefine/>
    <w:uiPriority w:val="99"/>
    <w:semiHidden/>
    <w:unhideWhenUsed/>
    <w:pPr>
      <w:spacing w:after="0"/>
      <w:ind w:left="1440" w:hanging="240"/>
    </w:pPr>
  </w:style>
  <w:style w:type="paragraph" w:styleId="Index7">
    <w:name w:val="index 7"/>
    <w:basedOn w:val="Normal"/>
    <w:next w:val="Normal"/>
    <w:autoRedefine/>
    <w:uiPriority w:val="99"/>
    <w:semiHidden/>
    <w:unhideWhenUsed/>
    <w:pPr>
      <w:spacing w:after="0"/>
      <w:ind w:left="1680" w:hanging="240"/>
    </w:pPr>
  </w:style>
  <w:style w:type="paragraph" w:styleId="Index8">
    <w:name w:val="index 8"/>
    <w:basedOn w:val="Normal"/>
    <w:next w:val="Normal"/>
    <w:autoRedefine/>
    <w:uiPriority w:val="99"/>
    <w:semiHidden/>
    <w:unhideWhenUsed/>
    <w:pPr>
      <w:spacing w:after="0"/>
      <w:ind w:left="1920" w:hanging="240"/>
    </w:pPr>
  </w:style>
  <w:style w:type="paragraph" w:styleId="Index9">
    <w:name w:val="index 9"/>
    <w:basedOn w:val="Normal"/>
    <w:next w:val="Normal"/>
    <w:autoRedefine/>
    <w:uiPriority w:val="99"/>
    <w:semiHidden/>
    <w:unhideWhenUsed/>
    <w:pPr>
      <w:spacing w:after="0"/>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Pr>
      <w:b/>
      <w:bCs/>
      <w:i/>
      <w:iCs/>
      <w:color w:val="4F81BD" w:themeColor="accent1"/>
    </w:rPr>
  </w:style>
  <w:style w:type="paragraph" w:styleId="IntenseQuote">
    <w:name w:val="Intense Quote"/>
    <w:basedOn w:val="Normal"/>
    <w:next w:val="Normal"/>
    <w:link w:val="IntenseQuoteChar"/>
    <w:uiPriority w:val="30"/>
    <w:semiHidden/>
    <w:unhideWhenUsed/>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rPr>
  </w:style>
  <w:style w:type="character" w:styleId="IntenseReference">
    <w:name w:val="Intense Reference"/>
    <w:basedOn w:val="DefaultParagraphFont"/>
    <w:uiPriority w:val="32"/>
    <w:semiHidden/>
    <w:unhideWhenUsed/>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numPr>
        <w:numId w:val="7"/>
      </w:numPr>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ListNumber5">
    <w:name w:val="List Number 5"/>
    <w:basedOn w:val="Normal"/>
    <w:uiPriority w:val="99"/>
    <w:semiHidden/>
    <w:unhideWhenUsed/>
    <w:pPr>
      <w:numPr>
        <w:numId w:val="11"/>
      </w:numPr>
      <w:contextualSpacing/>
    </w:pPr>
  </w:style>
  <w:style w:type="paragraph" w:styleId="ListParagraph">
    <w:name w:val="List Paragraph"/>
    <w:basedOn w:val="Normal"/>
    <w:uiPriority w:val="34"/>
    <w:semiHidden/>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Pr>
      <w:rFonts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semiHidden/>
    <w:unhideWhenUsed/>
    <w:qFormat/>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character" w:styleId="Strong">
    <w:name w:val="Strong"/>
    <w:basedOn w:val="DefaultParagraphFont"/>
    <w:uiPriority w:val="22"/>
    <w:semiHidden/>
    <w:unhideWhenUsed/>
    <w:qFormat/>
    <w:rPr>
      <w:b/>
      <w:bCs/>
    </w:rPr>
  </w:style>
  <w:style w:type="paragraph" w:styleId="Subtitle">
    <w:name w:val="Subtitle"/>
    <w:basedOn w:val="Normal"/>
    <w:next w:val="Normal"/>
    <w:link w:val="SubtitleChar"/>
    <w:uiPriority w:val="11"/>
    <w:semiHidden/>
    <w:unhideWhenUsed/>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semiHidden/>
    <w:unhideWhenUsed/>
    <w:qFormat/>
    <w:rPr>
      <w:i/>
      <w:iCs/>
      <w:color w:val="808080" w:themeColor="text1" w:themeTint="7F"/>
    </w:rPr>
  </w:style>
  <w:style w:type="character" w:styleId="SubtleReference">
    <w:name w:val="Subtle Reference"/>
    <w:basedOn w:val="DefaultParagraphFont"/>
    <w:uiPriority w:val="31"/>
    <w:semiHidden/>
    <w:unhideWhenUsed/>
    <w:qFormat/>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1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Sidley\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5</TotalTime>
  <Pages>2</Pages>
  <Words>592</Words>
  <Characters>3094</Characters>
  <Application>Microsoft Office Word</Application>
  <DocSecurity>0</DocSecurity>
  <Lines>162</Lines>
  <Paragraphs>184</Paragraphs>
  <ScaleCrop>false</ScaleCrop>
  <HeadingPairs>
    <vt:vector size="2" baseType="variant">
      <vt:variant>
        <vt:lpstr>Title</vt:lpstr>
      </vt:variant>
      <vt:variant>
        <vt:i4>1</vt:i4>
      </vt:variant>
    </vt:vector>
  </HeadingPairs>
  <TitlesOfParts>
    <vt:vector size="1" baseType="lpstr">
      <vt:lpstr/>
    </vt:vector>
  </TitlesOfParts>
  <Company>Sidley Austin LLP</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Hofheimer, Joshua T.</dc:creator>
  <cp:lastModifiedBy>Gregory S. Shatan</cp:lastModifiedBy>
  <cp:revision>3</cp:revision>
  <dcterms:created xsi:type="dcterms:W3CDTF">2016-07-25T19:51:00Z</dcterms:created>
  <dcterms:modified xsi:type="dcterms:W3CDTF">2016-07-25T19:55:00Z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216335495v.5</vt:lpwstr>
  </property>
  <property fmtid="{D5CDD505-2E9C-101B-9397-08002B2CF9AE}" pid="3" name="_AdHocReviewCycleID">
    <vt:i4>339391380</vt:i4>
  </property>
  <property fmtid="{D5CDD505-2E9C-101B-9397-08002B2CF9AE}" pid="4" name="_NewReviewCycle">
    <vt:lpwstr/>
  </property>
  <property fmtid="{D5CDD505-2E9C-101B-9397-08002B2CF9AE}" pid="5" name="_EmailSubject">
    <vt:lpwstr>IETF Topics for Discussion</vt:lpwstr>
  </property>
  <property fmtid="{D5CDD505-2E9C-101B-9397-08002B2CF9AE}" pid="6" name="_AuthorEmail">
    <vt:lpwstr>jhofheimer@sidley.com</vt:lpwstr>
  </property>
  <property fmtid="{D5CDD505-2E9C-101B-9397-08002B2CF9AE}" pid="7" name="_AuthorEmailDisplayName">
    <vt:lpwstr>Hofheimer, Joshua T.</vt:lpwstr>
  </property>
  <property fmtid="{D5CDD505-2E9C-101B-9397-08002B2CF9AE}" pid="8" name="_ReviewingToolsShownOnce">
    <vt:lpwstr/>
  </property>
  <property fmtid="{D5CDD505-2E9C-101B-9397-08002B2CF9AE}" pid="9" name="MEDoc">
    <vt:lpwstr>M&amp;E</vt:lpwstr>
  </property>
</Properties>
</file>